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17" w:rsidRPr="00115AAD" w:rsidRDefault="00A75E17" w:rsidP="00A00B0F">
      <w:pPr>
        <w:spacing w:before="100" w:beforeAutospacing="1" w:after="100" w:afterAutospacing="1" w:line="360" w:lineRule="auto"/>
        <w:contextualSpacing/>
        <w:jc w:val="center"/>
        <w:rPr>
          <w:rFonts w:cs="Times New Roman"/>
          <w:b/>
          <w:bCs/>
        </w:rPr>
      </w:pPr>
      <w:r w:rsidRPr="00115AAD">
        <w:rPr>
          <w:rFonts w:cs="Times New Roman"/>
          <w:b/>
          <w:bCs/>
        </w:rPr>
        <w:t xml:space="preserve">Порядок оснащения </w:t>
      </w:r>
      <w:proofErr w:type="spellStart"/>
      <w:r w:rsidRPr="00115AAD">
        <w:rPr>
          <w:rFonts w:cs="Times New Roman"/>
          <w:b/>
          <w:bCs/>
        </w:rPr>
        <w:t>энергопринимающих</w:t>
      </w:r>
      <w:proofErr w:type="spellEnd"/>
      <w:r w:rsidRPr="00115AAD">
        <w:rPr>
          <w:rFonts w:cs="Times New Roman"/>
          <w:b/>
          <w:bCs/>
        </w:rPr>
        <w:t xml:space="preserve"> устройств приборами учета электрической энергии</w:t>
      </w:r>
      <w:r w:rsidR="00A00B0F">
        <w:rPr>
          <w:rFonts w:cs="Times New Roman"/>
          <w:b/>
          <w:bCs/>
        </w:rPr>
        <w:t>, порядок снятия и передачи показаний приборов учета, информация о лицах (наименованиях организаций, на которых возложены обязанности по обеспечению осуществления указанных функций, а также о последствиях вывода из строя приборов учета либо отсутствия приборов учета.</w:t>
      </w:r>
    </w:p>
    <w:p w:rsidR="00A75E17" w:rsidRPr="00115AAD" w:rsidRDefault="00A75E17" w:rsidP="00A00B0F">
      <w:pPr>
        <w:spacing w:before="100" w:beforeAutospacing="1" w:after="100" w:afterAutospacing="1" w:line="360" w:lineRule="auto"/>
        <w:ind w:firstLine="709"/>
        <w:contextualSpacing/>
        <w:jc w:val="center"/>
        <w:rPr>
          <w:rFonts w:cs="Times New Roman"/>
          <w:b/>
        </w:rPr>
      </w:pPr>
    </w:p>
    <w:p w:rsidR="00BC0A3C" w:rsidRPr="00BC0A3C" w:rsidRDefault="00A75E17" w:rsidP="00A00B0F">
      <w:pPr>
        <w:spacing w:before="100" w:beforeAutospacing="1" w:after="100" w:afterAutospacing="1" w:line="360" w:lineRule="auto"/>
        <w:ind w:firstLine="709"/>
        <w:contextualSpacing/>
        <w:jc w:val="both"/>
        <w:rPr>
          <w:rFonts w:cs="Times New Roman"/>
        </w:rPr>
      </w:pPr>
      <w:r w:rsidRPr="00115AAD">
        <w:rPr>
          <w:rFonts w:cs="Times New Roman"/>
          <w:b/>
          <w:bCs/>
        </w:rPr>
        <w:t xml:space="preserve"> </w:t>
      </w:r>
      <w:r w:rsidR="00BC0A3C" w:rsidRPr="00BC0A3C">
        <w:rPr>
          <w:rFonts w:cs="Times New Roman"/>
        </w:rPr>
        <w:t xml:space="preserve">Порядок оснащения </w:t>
      </w:r>
      <w:proofErr w:type="spellStart"/>
      <w:r w:rsidR="00BC0A3C" w:rsidRPr="00BC0A3C">
        <w:rPr>
          <w:rFonts w:cs="Times New Roman"/>
        </w:rPr>
        <w:t>энергопринимающих</w:t>
      </w:r>
      <w:proofErr w:type="spellEnd"/>
      <w:r w:rsidR="00BC0A3C" w:rsidRPr="00BC0A3C">
        <w:rPr>
          <w:rFonts w:cs="Times New Roman"/>
        </w:rPr>
        <w:t xml:space="preserve"> устройств приборами учета электрической энергии определен Постановлением Правительства РФ от 04.05.2012 </w:t>
      </w:r>
      <w:r w:rsidR="00BC0A3C">
        <w:rPr>
          <w:rFonts w:cs="Times New Roman"/>
        </w:rPr>
        <w:t>№</w:t>
      </w:r>
      <w:r w:rsidR="00BC0A3C" w:rsidRPr="00BC0A3C">
        <w:rPr>
          <w:rFonts w:cs="Times New Roman"/>
        </w:rPr>
        <w:t>442 (ред. от 22.06.2019) "О функционировании розничных рынков электрической энергии, полном и (или) частичном ограничении режима потребления электрической энергии" (Раздел X. Правила организации учета электрической энергии на розничных рынках)</w:t>
      </w:r>
      <w:r w:rsidR="00BC0A3C">
        <w:rPr>
          <w:rFonts w:cs="Times New Roman"/>
        </w:rPr>
        <w:t>.</w:t>
      </w:r>
    </w:p>
    <w:p w:rsidR="00BC0A3C" w:rsidRPr="00115AAD" w:rsidRDefault="00BC0A3C" w:rsidP="00BC0A3C">
      <w:pPr>
        <w:spacing w:before="100" w:beforeAutospacing="1" w:after="100" w:afterAutospacing="1" w:line="360" w:lineRule="auto"/>
        <w:ind w:firstLine="709"/>
        <w:contextualSpacing/>
        <w:jc w:val="center"/>
        <w:rPr>
          <w:rFonts w:cs="Times New Roman"/>
          <w:b/>
          <w:bCs/>
        </w:rPr>
      </w:pPr>
    </w:p>
    <w:p w:rsidR="00A75E17" w:rsidRPr="00A00B0F" w:rsidRDefault="00A75E17" w:rsidP="00A75E17">
      <w:pPr>
        <w:spacing w:before="100" w:beforeAutospacing="1" w:after="100" w:afterAutospacing="1" w:line="360" w:lineRule="auto"/>
        <w:ind w:firstLine="709"/>
        <w:contextualSpacing/>
        <w:jc w:val="center"/>
        <w:rPr>
          <w:rFonts w:cs="Times New Roman"/>
          <w:i/>
          <w:u w:val="single"/>
        </w:rPr>
      </w:pPr>
      <w:r w:rsidRPr="00A00B0F">
        <w:rPr>
          <w:rFonts w:cs="Times New Roman"/>
          <w:bCs/>
          <w:i/>
          <w:u w:val="single"/>
        </w:rPr>
        <w:t>1. П</w:t>
      </w:r>
      <w:r w:rsidRPr="00A00B0F">
        <w:rPr>
          <w:rFonts w:cs="Times New Roman"/>
          <w:i/>
          <w:u w:val="single"/>
        </w:rPr>
        <w:t>орядок согласования установки или замены СКУЭ.</w:t>
      </w:r>
    </w:p>
    <w:p w:rsidR="00A75E17" w:rsidRPr="00115AAD" w:rsidRDefault="00A75E17" w:rsidP="00A75E17">
      <w:pPr>
        <w:widowControl/>
        <w:suppressAutoHyphens w:val="0"/>
        <w:autoSpaceDE w:val="0"/>
        <w:autoSpaceDN w:val="0"/>
        <w:adjustRightInd w:val="0"/>
        <w:spacing w:before="100" w:beforeAutospacing="1" w:after="100" w:afterAutospacing="1" w:line="360" w:lineRule="auto"/>
        <w:ind w:firstLine="709"/>
        <w:contextualSpacing/>
        <w:jc w:val="both"/>
        <w:rPr>
          <w:rFonts w:cs="Times New Roman"/>
          <w:iCs/>
        </w:rPr>
      </w:pPr>
      <w:r w:rsidRPr="00115AAD">
        <w:rPr>
          <w:rFonts w:cs="Times New Roman"/>
          <w:iCs/>
        </w:rPr>
        <w:t>Потребитель,</w:t>
      </w:r>
      <w:r w:rsidRPr="00115AAD">
        <w:rPr>
          <w:rFonts w:cs="Times New Roman"/>
        </w:rPr>
        <w:t xml:space="preserve"> имеющий намерение установить </w:t>
      </w:r>
      <w:r w:rsidRPr="00115AAD">
        <w:rPr>
          <w:rFonts w:cs="Times New Roman"/>
          <w:iCs/>
        </w:rPr>
        <w:t>СКУЭ</w:t>
      </w:r>
      <w:r w:rsidRPr="00115AAD">
        <w:rPr>
          <w:rFonts w:cs="Times New Roman"/>
        </w:rPr>
        <w:t xml:space="preserve">, либо заменить ранее установленную </w:t>
      </w:r>
      <w:r w:rsidRPr="00115AAD">
        <w:rPr>
          <w:rFonts w:cs="Times New Roman"/>
          <w:iCs/>
        </w:rPr>
        <w:t>СКУЭ</w:t>
      </w:r>
      <w:r w:rsidRPr="00115AAD">
        <w:rPr>
          <w:rFonts w:cs="Times New Roman"/>
        </w:rPr>
        <w:t xml:space="preserve">, обязан направить письменный запрос о согласовании места установки прибора учета, схемы подключения прибора учета и иных компонентов </w:t>
      </w:r>
      <w:r w:rsidRPr="00115AAD">
        <w:rPr>
          <w:rFonts w:cs="Times New Roman"/>
          <w:iCs/>
        </w:rPr>
        <w:t>СКУЭ</w:t>
      </w:r>
      <w:r w:rsidRPr="00115AAD">
        <w:rPr>
          <w:rFonts w:cs="Times New Roman"/>
        </w:rPr>
        <w:t xml:space="preserve">, а также метрологических характеристик прибора учета в адрес </w:t>
      </w:r>
      <w:r w:rsidRPr="00115AAD">
        <w:rPr>
          <w:rFonts w:cs="Times New Roman"/>
          <w:iCs/>
        </w:rPr>
        <w:t>поставщика или сетевую организацию (далее – СО).</w:t>
      </w:r>
    </w:p>
    <w:p w:rsidR="00A75E17" w:rsidRPr="00115AAD" w:rsidRDefault="00A75E17" w:rsidP="00A75E17">
      <w:pPr>
        <w:widowControl/>
        <w:suppressAutoHyphens w:val="0"/>
        <w:autoSpaceDE w:val="0"/>
        <w:autoSpaceDN w:val="0"/>
        <w:adjustRightInd w:val="0"/>
        <w:spacing w:before="100" w:beforeAutospacing="1" w:after="100" w:afterAutospacing="1" w:line="360" w:lineRule="auto"/>
        <w:ind w:firstLine="709"/>
        <w:contextualSpacing/>
        <w:jc w:val="both"/>
        <w:rPr>
          <w:rFonts w:eastAsia="Times New Roman" w:cs="Times New Roman"/>
          <w:kern w:val="0"/>
          <w:lang w:eastAsia="ru-RU" w:bidi="ar-SA"/>
        </w:rPr>
      </w:pPr>
      <w:r w:rsidRPr="00115AAD">
        <w:rPr>
          <w:rFonts w:cs="Times New Roman"/>
          <w:iCs/>
        </w:rPr>
        <w:t xml:space="preserve"> В заявке должно быть указано:</w:t>
      </w:r>
      <w:r w:rsidRPr="00115AAD">
        <w:rPr>
          <w:rFonts w:eastAsia="Times New Roman" w:cs="Times New Roman"/>
          <w:kern w:val="0"/>
          <w:lang w:eastAsia="ru-RU" w:bidi="ar-SA"/>
        </w:rPr>
        <w:t xml:space="preserve"> </w:t>
      </w:r>
    </w:p>
    <w:p w:rsidR="00A75E17" w:rsidRPr="00115AAD" w:rsidRDefault="00A75E17" w:rsidP="00A75E17">
      <w:pPr>
        <w:pStyle w:val="a3"/>
        <w:widowControl/>
        <w:numPr>
          <w:ilvl w:val="0"/>
          <w:numId w:val="2"/>
        </w:numPr>
        <w:suppressAutoHyphens w:val="0"/>
        <w:autoSpaceDE w:val="0"/>
        <w:autoSpaceDN w:val="0"/>
        <w:adjustRightInd w:val="0"/>
        <w:spacing w:before="100" w:beforeAutospacing="1" w:after="100" w:afterAutospacing="1" w:line="360" w:lineRule="auto"/>
        <w:ind w:left="426" w:firstLine="709"/>
        <w:jc w:val="both"/>
        <w:rPr>
          <w:rFonts w:eastAsia="Times New Roman" w:cs="Times New Roman"/>
          <w:kern w:val="0"/>
          <w:szCs w:val="24"/>
          <w:lang w:eastAsia="ru-RU" w:bidi="ar-SA"/>
        </w:rPr>
      </w:pPr>
      <w:r w:rsidRPr="00115AAD">
        <w:rPr>
          <w:rFonts w:eastAsia="Times New Roman" w:cs="Times New Roman"/>
          <w:kern w:val="0"/>
          <w:szCs w:val="24"/>
          <w:lang w:eastAsia="ru-RU" w:bidi="ar-SA"/>
        </w:rPr>
        <w:t>реквизиты и контактные данные Потребителя, включая номер телефона;</w:t>
      </w:r>
    </w:p>
    <w:p w:rsidR="00A75E17" w:rsidRPr="00115AAD" w:rsidRDefault="00A75E17" w:rsidP="00A75E17">
      <w:pPr>
        <w:pStyle w:val="a3"/>
        <w:widowControl/>
        <w:numPr>
          <w:ilvl w:val="0"/>
          <w:numId w:val="2"/>
        </w:numPr>
        <w:suppressAutoHyphens w:val="0"/>
        <w:autoSpaceDE w:val="0"/>
        <w:autoSpaceDN w:val="0"/>
        <w:adjustRightInd w:val="0"/>
        <w:spacing w:before="100" w:beforeAutospacing="1" w:after="100" w:afterAutospacing="1" w:line="360" w:lineRule="auto"/>
        <w:ind w:left="426" w:firstLine="709"/>
        <w:jc w:val="both"/>
        <w:rPr>
          <w:rFonts w:eastAsia="Times New Roman" w:cs="Times New Roman"/>
          <w:kern w:val="0"/>
          <w:szCs w:val="24"/>
          <w:lang w:eastAsia="ru-RU" w:bidi="ar-SA"/>
        </w:rPr>
      </w:pPr>
      <w:r w:rsidRPr="00115AAD">
        <w:rPr>
          <w:rFonts w:eastAsia="Times New Roman" w:cs="Times New Roman"/>
          <w:kern w:val="0"/>
          <w:szCs w:val="24"/>
          <w:lang w:eastAsia="ru-RU" w:bidi="ar-SA"/>
        </w:rPr>
        <w:t>место нахождения и технические характеристики СКУЭ, в отношении которых потребитель, имеет намерение установить или заменить СКУЭ либо прибор учета, входящий в состав СКУЭ;</w:t>
      </w:r>
    </w:p>
    <w:p w:rsidR="00A75E17" w:rsidRPr="00115AAD" w:rsidRDefault="00A75E17" w:rsidP="00A75E17">
      <w:pPr>
        <w:pStyle w:val="a3"/>
        <w:widowControl/>
        <w:numPr>
          <w:ilvl w:val="0"/>
          <w:numId w:val="2"/>
        </w:numPr>
        <w:suppressAutoHyphens w:val="0"/>
        <w:autoSpaceDE w:val="0"/>
        <w:autoSpaceDN w:val="0"/>
        <w:adjustRightInd w:val="0"/>
        <w:spacing w:before="100" w:beforeAutospacing="1" w:after="100" w:afterAutospacing="1" w:line="360" w:lineRule="auto"/>
        <w:ind w:left="426" w:firstLine="709"/>
        <w:jc w:val="both"/>
        <w:rPr>
          <w:rFonts w:eastAsia="Times New Roman" w:cs="Times New Roman"/>
          <w:kern w:val="0"/>
          <w:szCs w:val="24"/>
          <w:lang w:eastAsia="ru-RU" w:bidi="ar-SA"/>
        </w:rPr>
      </w:pPr>
      <w:r w:rsidRPr="00115AAD">
        <w:rPr>
          <w:rFonts w:eastAsia="Times New Roman" w:cs="Times New Roman"/>
          <w:kern w:val="0"/>
          <w:szCs w:val="24"/>
          <w:lang w:eastAsia="ru-RU" w:bidi="ar-SA"/>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A75E17" w:rsidRPr="00115AAD" w:rsidRDefault="00A75E17" w:rsidP="00A75E17">
      <w:pPr>
        <w:pStyle w:val="a3"/>
        <w:widowControl/>
        <w:numPr>
          <w:ilvl w:val="0"/>
          <w:numId w:val="2"/>
        </w:numPr>
        <w:suppressAutoHyphens w:val="0"/>
        <w:autoSpaceDE w:val="0"/>
        <w:autoSpaceDN w:val="0"/>
        <w:adjustRightInd w:val="0"/>
        <w:spacing w:before="100" w:beforeAutospacing="1" w:after="100" w:afterAutospacing="1" w:line="360" w:lineRule="auto"/>
        <w:ind w:left="426" w:firstLine="709"/>
        <w:jc w:val="both"/>
        <w:rPr>
          <w:rFonts w:eastAsia="Times New Roman" w:cs="Times New Roman"/>
          <w:kern w:val="0"/>
          <w:szCs w:val="24"/>
          <w:lang w:eastAsia="ru-RU" w:bidi="ar-SA"/>
        </w:rPr>
      </w:pPr>
      <w:r w:rsidRPr="00115AAD">
        <w:rPr>
          <w:rFonts w:eastAsia="Times New Roman" w:cs="Times New Roman"/>
          <w:kern w:val="0"/>
          <w:szCs w:val="24"/>
          <w:lang w:eastAsia="ru-RU" w:bidi="ar-SA"/>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A75E17" w:rsidRPr="00115AAD" w:rsidRDefault="00A75E17" w:rsidP="00A75E17">
      <w:pPr>
        <w:spacing w:before="100" w:beforeAutospacing="1" w:after="100" w:afterAutospacing="1" w:line="360" w:lineRule="auto"/>
        <w:ind w:firstLine="709"/>
        <w:contextualSpacing/>
        <w:jc w:val="both"/>
        <w:rPr>
          <w:rFonts w:cs="Times New Roman"/>
          <w:iCs/>
        </w:rPr>
      </w:pPr>
      <w:r w:rsidRPr="00115AAD">
        <w:rPr>
          <w:rFonts w:cs="Times New Roman"/>
        </w:rPr>
        <w:t xml:space="preserve">Поставщик, получивший указанный запрос, согласовывает его с СО и в течение 15 рабочих дней со дня получения запроса направляет ответ </w:t>
      </w:r>
      <w:r w:rsidRPr="00115AAD">
        <w:rPr>
          <w:rFonts w:cs="Times New Roman"/>
          <w:iCs/>
        </w:rPr>
        <w:t>потребителю.</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iCs/>
        </w:rPr>
        <w:t>СО</w:t>
      </w:r>
      <w:r w:rsidRPr="00115AAD">
        <w:rPr>
          <w:rFonts w:cs="Times New Roman"/>
        </w:rPr>
        <w:t xml:space="preserve"> в течение 12 рабочих дней со дня получения запроса от </w:t>
      </w:r>
      <w:r w:rsidRPr="00115AAD">
        <w:rPr>
          <w:rFonts w:cs="Times New Roman"/>
          <w:iCs/>
        </w:rPr>
        <w:t xml:space="preserve">поставщика </w:t>
      </w:r>
      <w:r w:rsidRPr="00115AAD">
        <w:rPr>
          <w:rFonts w:cs="Times New Roman"/>
        </w:rPr>
        <w:t xml:space="preserve">и в течение </w:t>
      </w:r>
      <w:r w:rsidRPr="00115AAD">
        <w:rPr>
          <w:rFonts w:cs="Times New Roman"/>
        </w:rPr>
        <w:lastRenderedPageBreak/>
        <w:t xml:space="preserve">15 рабочих дней со дня получения запроса от </w:t>
      </w:r>
      <w:r w:rsidRPr="00115AAD">
        <w:rPr>
          <w:rFonts w:cs="Times New Roman"/>
          <w:iCs/>
        </w:rPr>
        <w:t>потребителя</w:t>
      </w:r>
      <w:r w:rsidRPr="00115AAD">
        <w:rPr>
          <w:rFonts w:cs="Times New Roman"/>
        </w:rPr>
        <w:t xml:space="preserve">, осуществляет согласование мест установки </w:t>
      </w:r>
      <w:r w:rsidRPr="00115AAD">
        <w:rPr>
          <w:rFonts w:cs="Times New Roman"/>
          <w:iCs/>
        </w:rPr>
        <w:t>СКУЭ</w:t>
      </w:r>
      <w:r w:rsidRPr="00115AAD">
        <w:rPr>
          <w:rFonts w:cs="Times New Roman"/>
        </w:rPr>
        <w:t xml:space="preserve"> и схемы ее подключения, а также метрологических характеристик прибора учета. При этом </w:t>
      </w:r>
      <w:r w:rsidRPr="00115AAD">
        <w:rPr>
          <w:rFonts w:cs="Times New Roman"/>
          <w:iCs/>
        </w:rPr>
        <w:t xml:space="preserve">СО </w:t>
      </w:r>
      <w:r w:rsidRPr="00115AAD">
        <w:rPr>
          <w:rFonts w:cs="Times New Roman"/>
        </w:rPr>
        <w:t>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iCs/>
        </w:rPr>
        <w:t xml:space="preserve">СО </w:t>
      </w:r>
      <w:r w:rsidRPr="00115AAD">
        <w:rPr>
          <w:rFonts w:cs="Times New Roman"/>
        </w:rPr>
        <w:t xml:space="preserve">вправе отказать в согласовании мест установки, схемы подключения и метрологических характеристик приборов учета или иных компонентов СКУЭ случае отсутствия технической возможности осуществления установки СКУЭ в отношении указанных в запросе </w:t>
      </w:r>
      <w:proofErr w:type="spellStart"/>
      <w:r w:rsidRPr="00115AAD">
        <w:rPr>
          <w:rFonts w:cs="Times New Roman"/>
        </w:rPr>
        <w:t>энергопринимающих</w:t>
      </w:r>
      <w:proofErr w:type="spellEnd"/>
      <w:r w:rsidRPr="00115AAD">
        <w:rPr>
          <w:rFonts w:cs="Times New Roman"/>
        </w:rPr>
        <w:t xml:space="preserve"> устройств на объектах электросетевого хозяйства </w:t>
      </w:r>
      <w:r w:rsidRPr="00115AAD">
        <w:rPr>
          <w:rFonts w:cs="Times New Roman"/>
          <w:iCs/>
        </w:rPr>
        <w:t xml:space="preserve">СО, </w:t>
      </w:r>
      <w:r w:rsidRPr="00115AAD">
        <w:rPr>
          <w:rFonts w:cs="Times New Roman"/>
        </w:rPr>
        <w:t xml:space="preserve">несоответствие предложенных </w:t>
      </w:r>
      <w:r w:rsidRPr="00115AAD">
        <w:rPr>
          <w:rFonts w:cs="Times New Roman"/>
          <w:iCs/>
        </w:rPr>
        <w:t>потребителем</w:t>
      </w:r>
      <w:r w:rsidRPr="00115AAD">
        <w:rPr>
          <w:rFonts w:cs="Times New Roman"/>
        </w:rPr>
        <w:t xml:space="preserve"> в запросе мест установки, схем подключения и (или) метрологических характеристик приборов учета требованиям законодательства РФ.</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iCs/>
        </w:rPr>
        <w:t xml:space="preserve">СО </w:t>
      </w:r>
      <w:r w:rsidRPr="00115AAD">
        <w:rPr>
          <w:rFonts w:cs="Times New Roman"/>
        </w:rPr>
        <w:t xml:space="preserve">обязана указать в своем отказе предложения о местах установки СКУЭ, схемах подключения прибора учета и иных компонентов СКУЭ,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w:t>
      </w:r>
      <w:proofErr w:type="spellStart"/>
      <w:r w:rsidRPr="00115AAD">
        <w:rPr>
          <w:rFonts w:cs="Times New Roman"/>
        </w:rPr>
        <w:t>энергопринимающих</w:t>
      </w:r>
      <w:proofErr w:type="spellEnd"/>
      <w:r w:rsidRPr="00115AAD">
        <w:rPr>
          <w:rFonts w:cs="Times New Roman"/>
        </w:rPr>
        <w:t xml:space="preserve"> устройств.</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 xml:space="preserve">Ответ о согласовании или об отказе в согласовании должен быть направлен </w:t>
      </w:r>
      <w:r w:rsidRPr="00115AAD">
        <w:rPr>
          <w:rFonts w:cs="Times New Roman"/>
          <w:iCs/>
        </w:rPr>
        <w:t>потребителю</w:t>
      </w:r>
      <w:r w:rsidRPr="00115AAD">
        <w:rPr>
          <w:rFonts w:cs="Times New Roman"/>
        </w:rPr>
        <w:t xml:space="preserve"> не позднее 15 рабочих дней со дня получения такого запроса поставщиком и СО</w:t>
      </w:r>
      <w:r w:rsidRPr="00115AAD">
        <w:rPr>
          <w:rFonts w:cs="Times New Roman"/>
          <w:iCs/>
        </w:rPr>
        <w:t>.</w:t>
      </w:r>
      <w:r w:rsidRPr="00115AAD">
        <w:rPr>
          <w:rFonts w:cs="Times New Roman"/>
        </w:rPr>
        <w:t xml:space="preserve"> </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 xml:space="preserve">Не требуется согласования места установки, схемы подключения, а также метрологических характеристик прибора учета, в случае замены ранее установленного прибора учета, входящего в состав </w:t>
      </w:r>
      <w:r w:rsidRPr="00115AAD">
        <w:rPr>
          <w:rFonts w:cs="Times New Roman"/>
          <w:iCs/>
        </w:rPr>
        <w:t>СКУЭ</w:t>
      </w:r>
      <w:r w:rsidRPr="00115AAD">
        <w:rPr>
          <w:rFonts w:cs="Times New Roman"/>
        </w:rPr>
        <w:t xml:space="preserve">, если при этом не изменяется место установки прибора учета и метрологические характеристики устанавливаемого прибора учета не хуже, чем у заменяемого прибора учета. </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При нарушении п</w:t>
      </w:r>
      <w:r w:rsidRPr="00115AAD">
        <w:rPr>
          <w:rFonts w:cs="Times New Roman"/>
          <w:iCs/>
        </w:rPr>
        <w:t xml:space="preserve">оставщиком или СО сроков </w:t>
      </w:r>
      <w:r w:rsidRPr="00115AAD">
        <w:rPr>
          <w:rFonts w:cs="Times New Roman"/>
        </w:rPr>
        <w:t xml:space="preserve">направления </w:t>
      </w:r>
      <w:r w:rsidRPr="00115AAD">
        <w:rPr>
          <w:rFonts w:cs="Times New Roman"/>
          <w:iCs/>
        </w:rPr>
        <w:t>потребителю</w:t>
      </w:r>
      <w:r w:rsidRPr="00115AAD">
        <w:rPr>
          <w:rFonts w:cs="Times New Roman"/>
        </w:rPr>
        <w:t xml:space="preserve"> ответа на его запрос, такой запрос считается согласованным на условиях, соответствующих установленным законодательством РФ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 </w:t>
      </w:r>
    </w:p>
    <w:p w:rsidR="00A75E17" w:rsidRPr="00115AAD" w:rsidRDefault="00A75E17" w:rsidP="00A75E17">
      <w:pPr>
        <w:spacing w:before="100" w:beforeAutospacing="1" w:after="100" w:afterAutospacing="1" w:line="360" w:lineRule="auto"/>
        <w:ind w:firstLine="709"/>
        <w:contextualSpacing/>
        <w:jc w:val="both"/>
        <w:rPr>
          <w:rFonts w:cs="Times New Roman"/>
        </w:rPr>
      </w:pPr>
    </w:p>
    <w:p w:rsidR="00A00B0F" w:rsidRPr="00A00B0F" w:rsidRDefault="00A75E17" w:rsidP="00A00B0F">
      <w:pPr>
        <w:spacing w:before="100" w:beforeAutospacing="1" w:after="100" w:afterAutospacing="1" w:line="360" w:lineRule="auto"/>
        <w:ind w:firstLine="709"/>
        <w:contextualSpacing/>
        <w:jc w:val="center"/>
        <w:rPr>
          <w:rFonts w:cs="Times New Roman"/>
          <w:i/>
          <w:u w:val="single"/>
        </w:rPr>
      </w:pPr>
      <w:r w:rsidRPr="00A00B0F">
        <w:rPr>
          <w:rFonts w:cs="Times New Roman"/>
          <w:bCs/>
          <w:i/>
          <w:u w:val="single"/>
        </w:rPr>
        <w:t>2. П</w:t>
      </w:r>
      <w:r w:rsidRPr="00A00B0F">
        <w:rPr>
          <w:rFonts w:cs="Times New Roman"/>
          <w:i/>
          <w:u w:val="single"/>
        </w:rPr>
        <w:t>орядок демонтажа СКУЭ в целях замены, ремонта или поверки.</w:t>
      </w:r>
    </w:p>
    <w:p w:rsidR="00A75E17" w:rsidRPr="00A00B0F" w:rsidRDefault="00A75E17" w:rsidP="00A00B0F">
      <w:pPr>
        <w:spacing w:before="100" w:beforeAutospacing="1" w:after="100" w:afterAutospacing="1" w:line="360" w:lineRule="auto"/>
        <w:ind w:firstLine="709"/>
        <w:contextualSpacing/>
        <w:jc w:val="both"/>
        <w:rPr>
          <w:rFonts w:cs="Times New Roman"/>
          <w:b/>
        </w:rPr>
      </w:pPr>
      <w:r w:rsidRPr="00115AAD">
        <w:rPr>
          <w:iCs/>
        </w:rPr>
        <w:t>Потребитель,</w:t>
      </w:r>
      <w:r w:rsidRPr="00115AAD">
        <w:t xml:space="preserve"> имеющий намерение демонтировать в целях замены, ремонта или поверки СКУЭ, либо прибор учета, либо измерительные трансформаторы тока и напряжения, входящие в состав СКУЭ, ранее установленные, обязан направить способом, </w:t>
      </w:r>
      <w:r w:rsidRPr="00115AAD">
        <w:lastRenderedPageBreak/>
        <w:t>позволяющим подтвердить факт получения, письменную заявку о необходимости снятия показаний существующей СКУЭ, осмотра ее состояния и схемы подключения до ее демонтажа в адрес поставщика или СО.</w:t>
      </w:r>
    </w:p>
    <w:p w:rsidR="00A75E17" w:rsidRPr="00115AAD" w:rsidRDefault="00A75E17" w:rsidP="00A75E17">
      <w:pPr>
        <w:pStyle w:val="ConsPlusNormal"/>
        <w:spacing w:before="100" w:beforeAutospacing="1" w:after="100" w:afterAutospacing="1" w:line="360" w:lineRule="auto"/>
        <w:ind w:firstLine="709"/>
        <w:contextualSpacing/>
        <w:jc w:val="both"/>
        <w:rPr>
          <w:szCs w:val="24"/>
        </w:rPr>
      </w:pPr>
      <w:r w:rsidRPr="00115AAD">
        <w:rPr>
          <w:szCs w:val="24"/>
        </w:rPr>
        <w:t xml:space="preserve">Заявка должна содержать: </w:t>
      </w:r>
    </w:p>
    <w:p w:rsidR="00A75E17" w:rsidRPr="00115AAD" w:rsidRDefault="00A75E17" w:rsidP="00A75E17">
      <w:pPr>
        <w:pStyle w:val="ConsPlusNormal"/>
        <w:numPr>
          <w:ilvl w:val="0"/>
          <w:numId w:val="1"/>
        </w:numPr>
        <w:spacing w:before="100" w:beforeAutospacing="1" w:after="100" w:afterAutospacing="1" w:line="360" w:lineRule="auto"/>
        <w:ind w:left="426" w:firstLine="709"/>
        <w:contextualSpacing/>
        <w:jc w:val="both"/>
        <w:rPr>
          <w:szCs w:val="24"/>
        </w:rPr>
      </w:pPr>
      <w:r w:rsidRPr="00115AAD">
        <w:rPr>
          <w:szCs w:val="24"/>
        </w:rPr>
        <w:t xml:space="preserve">реквизиты заявителя; </w:t>
      </w:r>
    </w:p>
    <w:p w:rsidR="00A75E17" w:rsidRPr="00115AAD" w:rsidRDefault="00A75E17" w:rsidP="00A75E17">
      <w:pPr>
        <w:pStyle w:val="a3"/>
        <w:widowControl/>
        <w:numPr>
          <w:ilvl w:val="0"/>
          <w:numId w:val="1"/>
        </w:numPr>
        <w:suppressAutoHyphens w:val="0"/>
        <w:autoSpaceDE w:val="0"/>
        <w:autoSpaceDN w:val="0"/>
        <w:adjustRightInd w:val="0"/>
        <w:spacing w:before="100" w:beforeAutospacing="1" w:after="100" w:afterAutospacing="1" w:line="360" w:lineRule="auto"/>
        <w:ind w:left="426" w:firstLine="709"/>
        <w:jc w:val="both"/>
        <w:rPr>
          <w:rFonts w:eastAsia="Times New Roman" w:cs="Times New Roman"/>
          <w:iCs/>
          <w:kern w:val="0"/>
          <w:szCs w:val="24"/>
          <w:lang w:eastAsia="ru-RU" w:bidi="ar-SA"/>
        </w:rPr>
      </w:pPr>
      <w:r w:rsidRPr="00115AAD">
        <w:rPr>
          <w:rFonts w:eastAsia="Times New Roman" w:cs="Times New Roman"/>
          <w:iCs/>
          <w:kern w:val="0"/>
          <w:szCs w:val="24"/>
          <w:lang w:eastAsia="ru-RU" w:bidi="ar-SA"/>
        </w:rPr>
        <w:t xml:space="preserve">место нахождения </w:t>
      </w:r>
      <w:proofErr w:type="spellStart"/>
      <w:r w:rsidRPr="00115AAD">
        <w:rPr>
          <w:rFonts w:eastAsia="Times New Roman" w:cs="Times New Roman"/>
          <w:iCs/>
          <w:kern w:val="0"/>
          <w:szCs w:val="24"/>
          <w:lang w:eastAsia="ru-RU" w:bidi="ar-SA"/>
        </w:rPr>
        <w:t>энергопринимающих</w:t>
      </w:r>
      <w:proofErr w:type="spellEnd"/>
      <w:r w:rsidRPr="00115AAD">
        <w:rPr>
          <w:rFonts w:eastAsia="Times New Roman" w:cs="Times New Roman"/>
          <w:iCs/>
          <w:kern w:val="0"/>
          <w:szCs w:val="24"/>
          <w:lang w:eastAsia="ru-RU" w:bidi="ar-SA"/>
        </w:rPr>
        <w:t xml:space="preserve"> устройств, в отношении которых установлена СКУЭ, демонтаж которой планируется осуществить;</w:t>
      </w:r>
    </w:p>
    <w:p w:rsidR="00A75E17" w:rsidRPr="00115AAD" w:rsidRDefault="00A75E17" w:rsidP="00A75E17">
      <w:pPr>
        <w:pStyle w:val="ConsPlusNormal"/>
        <w:numPr>
          <w:ilvl w:val="0"/>
          <w:numId w:val="1"/>
        </w:numPr>
        <w:spacing w:before="100" w:beforeAutospacing="1" w:after="100" w:afterAutospacing="1" w:line="360" w:lineRule="auto"/>
        <w:ind w:left="426" w:firstLine="709"/>
        <w:contextualSpacing/>
        <w:jc w:val="both"/>
        <w:rPr>
          <w:szCs w:val="24"/>
        </w:rPr>
      </w:pPr>
      <w:r w:rsidRPr="00115AAD">
        <w:rPr>
          <w:szCs w:val="24"/>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A75E17" w:rsidRPr="00115AAD" w:rsidRDefault="00A75E17" w:rsidP="00A75E17">
      <w:pPr>
        <w:pStyle w:val="ConsPlusNormal"/>
        <w:numPr>
          <w:ilvl w:val="0"/>
          <w:numId w:val="1"/>
        </w:numPr>
        <w:spacing w:before="100" w:beforeAutospacing="1" w:after="100" w:afterAutospacing="1" w:line="360" w:lineRule="auto"/>
        <w:ind w:left="426" w:firstLine="709"/>
        <w:contextualSpacing/>
        <w:jc w:val="both"/>
        <w:rPr>
          <w:szCs w:val="24"/>
        </w:rPr>
      </w:pPr>
      <w:r w:rsidRPr="00115AAD">
        <w:rPr>
          <w:szCs w:val="24"/>
        </w:rPr>
        <w:t>контактные данные, включая номер телефона;</w:t>
      </w:r>
    </w:p>
    <w:p w:rsidR="00A75E17" w:rsidRPr="00115AAD" w:rsidRDefault="00A75E17" w:rsidP="00A75E17">
      <w:pPr>
        <w:pStyle w:val="ConsPlusNormal"/>
        <w:numPr>
          <w:ilvl w:val="0"/>
          <w:numId w:val="1"/>
        </w:numPr>
        <w:spacing w:before="100" w:beforeAutospacing="1" w:after="100" w:afterAutospacing="1" w:line="360" w:lineRule="auto"/>
        <w:ind w:left="426" w:firstLine="709"/>
        <w:contextualSpacing/>
        <w:jc w:val="both"/>
        <w:rPr>
          <w:szCs w:val="24"/>
        </w:rPr>
      </w:pPr>
      <w:r w:rsidRPr="00115AAD">
        <w:rPr>
          <w:szCs w:val="24"/>
        </w:rPr>
        <w:t>предлагаемые дату и время осуществления указанных в заявке действий, но не ранее 7 рабочих дней со дня ее направления.</w:t>
      </w:r>
    </w:p>
    <w:p w:rsidR="00A75E17" w:rsidRPr="00115AAD" w:rsidRDefault="00A75E17" w:rsidP="00A75E17">
      <w:pPr>
        <w:pStyle w:val="ConsPlusNormal"/>
        <w:spacing w:before="100" w:beforeAutospacing="1" w:after="100" w:afterAutospacing="1" w:line="360" w:lineRule="auto"/>
        <w:ind w:firstLine="709"/>
        <w:contextualSpacing/>
        <w:jc w:val="both"/>
        <w:rPr>
          <w:szCs w:val="24"/>
        </w:rPr>
      </w:pPr>
      <w:r w:rsidRPr="00115AAD">
        <w:rPr>
          <w:szCs w:val="24"/>
        </w:rPr>
        <w:t xml:space="preserve">Поставщик в течение 1 рабочего дня со дня получения заявки направляет ее </w:t>
      </w:r>
      <w:proofErr w:type="gramStart"/>
      <w:r w:rsidRPr="00115AAD">
        <w:rPr>
          <w:szCs w:val="24"/>
        </w:rPr>
        <w:t>в СО</w:t>
      </w:r>
      <w:proofErr w:type="gramEnd"/>
      <w:r w:rsidRPr="00115AAD">
        <w:rPr>
          <w:szCs w:val="24"/>
        </w:rPr>
        <w:t>, способом, позволяющим подтвердить факт получения указанной заявки.</w:t>
      </w:r>
    </w:p>
    <w:p w:rsidR="00A75E17" w:rsidRPr="00115AAD" w:rsidRDefault="00A75E17" w:rsidP="00A75E17">
      <w:pPr>
        <w:pStyle w:val="ConsPlusNormal"/>
        <w:spacing w:before="100" w:beforeAutospacing="1" w:after="100" w:afterAutospacing="1" w:line="360" w:lineRule="auto"/>
        <w:ind w:firstLine="709"/>
        <w:contextualSpacing/>
        <w:jc w:val="both"/>
        <w:rPr>
          <w:szCs w:val="24"/>
        </w:rPr>
      </w:pPr>
      <w:r w:rsidRPr="00115AAD">
        <w:rPr>
          <w:szCs w:val="24"/>
        </w:rPr>
        <w:t>СО в течение 1 рабочего дня со дня получения заявки от потребителя уведомляет о ее получении поставщика, способом, позволяющим подтвердить получение указанного уведомления.</w:t>
      </w:r>
    </w:p>
    <w:p w:rsidR="00A75E17" w:rsidRPr="00115AAD" w:rsidRDefault="00A75E17" w:rsidP="00A75E17">
      <w:pPr>
        <w:pStyle w:val="ConsPlusNormal"/>
        <w:spacing w:before="100" w:beforeAutospacing="1" w:after="100" w:afterAutospacing="1" w:line="360" w:lineRule="auto"/>
        <w:ind w:firstLine="709"/>
        <w:contextualSpacing/>
        <w:jc w:val="both"/>
        <w:rPr>
          <w:szCs w:val="24"/>
        </w:rPr>
      </w:pPr>
      <w:r w:rsidRPr="00115AAD">
        <w:rPr>
          <w:szCs w:val="24"/>
        </w:rPr>
        <w:t>СО в течение 5 рабочих дней со дня получения от потребителя или от поставщика заявки обязана рассмотреть и согласовать предложенные в заявке дату и время снятия показаний СКУЭ и ее осмотра перед демонтажем, а в случае невозможности исполнения такой заявки в предложенный в ней срок обязана согласовать с потребителем иные дату и время снятия показаний СКУЭ и ее осмотра перед демонтажем, а также уведомить способом, позволяющим подтвердить факт получения, о согласованных дате и времени поставщика, который может принять участие в процедуре снятия показаний СКУЭ и ее осмотра перед демонтажем. При этом предложенная СО новая дата осуществления работ не может быть позднее чем через 3 рабочих дня с даты, предложенной в заявке.</w:t>
      </w:r>
    </w:p>
    <w:p w:rsidR="00A75E17" w:rsidRPr="00115AAD" w:rsidRDefault="00A75E17" w:rsidP="00A75E17">
      <w:pPr>
        <w:pStyle w:val="ConsPlusNormal"/>
        <w:spacing w:before="100" w:beforeAutospacing="1" w:after="100" w:afterAutospacing="1" w:line="360" w:lineRule="auto"/>
        <w:ind w:firstLine="709"/>
        <w:contextualSpacing/>
        <w:jc w:val="both"/>
        <w:rPr>
          <w:szCs w:val="24"/>
        </w:rPr>
      </w:pPr>
      <w:r w:rsidRPr="00115AAD">
        <w:rPr>
          <w:szCs w:val="24"/>
        </w:rPr>
        <w:t xml:space="preserve">В согласованные дату и время СО осуществляет снятие показаний СКУЭ, осмотр состояния СКУЭ и схемы ее подключения. Показания СКУЭ, состояние демонтируемой СКУЭ и схемы ее подключения на дату проведения указанных действий фиксируются СО в акте проверки, который должен быть подписан СО, потребителем, а также поставщиком в случае его участия. СО обязана передать лицам, подписавшим акт проверки, по одному экземпляру такого акта. Если поставщик не участвовал при совершении СО указанных действий, то СО в течение 1 рабочего дня со дня составления акта проверки обязана </w:t>
      </w:r>
      <w:r w:rsidRPr="00115AAD">
        <w:rPr>
          <w:szCs w:val="24"/>
        </w:rPr>
        <w:lastRenderedPageBreak/>
        <w:t>передать ему копию акта проверки.</w:t>
      </w:r>
    </w:p>
    <w:p w:rsidR="00A75E17" w:rsidRPr="00115AAD" w:rsidRDefault="00A75E17" w:rsidP="00A75E17">
      <w:pPr>
        <w:pStyle w:val="ConsPlusNormal"/>
        <w:spacing w:before="100" w:beforeAutospacing="1" w:after="100" w:afterAutospacing="1" w:line="360" w:lineRule="auto"/>
        <w:ind w:firstLine="709"/>
        <w:contextualSpacing/>
        <w:jc w:val="both"/>
        <w:rPr>
          <w:szCs w:val="24"/>
        </w:rPr>
      </w:pPr>
      <w:r w:rsidRPr="00115AAD">
        <w:rPr>
          <w:szCs w:val="24"/>
        </w:rPr>
        <w:t>В случае если ни СО, ни Поставщик не явились в согласованные дату и время для снятия показаний СКУЭ, осмотра ее состояния и схемы подключения перед демонтажем, то потребитель снимает показания СКУЭ, планируемой к демонтажу, и направляет их в адрес лиц, которым была подана заявка, способом, позволяющим подтвердить факт получения. Снятые и переданные потребителем показания СКУЭ используются при определении объема потребления электрической энергии по состоянию на дату, когда такие показания были сняты.</w:t>
      </w:r>
    </w:p>
    <w:p w:rsidR="00A75E17" w:rsidRPr="00115AAD" w:rsidRDefault="00A75E17" w:rsidP="00A75E17">
      <w:pPr>
        <w:spacing w:before="100" w:beforeAutospacing="1" w:after="100" w:afterAutospacing="1" w:line="360" w:lineRule="auto"/>
        <w:ind w:firstLine="709"/>
        <w:contextualSpacing/>
        <w:jc w:val="center"/>
        <w:rPr>
          <w:rFonts w:cs="Times New Roman"/>
          <w:b/>
          <w:bCs/>
        </w:rPr>
      </w:pPr>
    </w:p>
    <w:p w:rsidR="00A75E17" w:rsidRPr="00A00B0F" w:rsidRDefault="00A75E17" w:rsidP="00A75E17">
      <w:pPr>
        <w:spacing w:before="100" w:beforeAutospacing="1" w:after="100" w:afterAutospacing="1" w:line="360" w:lineRule="auto"/>
        <w:ind w:firstLine="709"/>
        <w:contextualSpacing/>
        <w:jc w:val="center"/>
        <w:rPr>
          <w:rFonts w:cs="Times New Roman"/>
          <w:i/>
          <w:u w:val="single"/>
        </w:rPr>
      </w:pPr>
      <w:r w:rsidRPr="00A00B0F">
        <w:rPr>
          <w:rFonts w:cs="Times New Roman"/>
          <w:bCs/>
          <w:i/>
          <w:u w:val="single"/>
        </w:rPr>
        <w:t>3. П</w:t>
      </w:r>
      <w:r w:rsidRPr="00A00B0F">
        <w:rPr>
          <w:rFonts w:cs="Times New Roman"/>
          <w:i/>
          <w:u w:val="single"/>
        </w:rPr>
        <w:t>орядок допуска в эксплуатацию СКУЭ.</w:t>
      </w:r>
    </w:p>
    <w:p w:rsidR="00A75E17" w:rsidRPr="00115AAD" w:rsidRDefault="00A75E17" w:rsidP="00A75E17">
      <w:pPr>
        <w:autoSpaceDE w:val="0"/>
        <w:autoSpaceDN w:val="0"/>
        <w:adjustRightInd w:val="0"/>
        <w:spacing w:before="100" w:beforeAutospacing="1" w:after="100" w:afterAutospacing="1" w:line="360" w:lineRule="auto"/>
        <w:ind w:firstLine="709"/>
        <w:contextualSpacing/>
        <w:jc w:val="both"/>
        <w:rPr>
          <w:rFonts w:cs="Times New Roman"/>
        </w:rPr>
      </w:pPr>
      <w:r w:rsidRPr="00115AAD">
        <w:rPr>
          <w:rFonts w:cs="Times New Roman"/>
        </w:rPr>
        <w:t>Под допуском прибора учета в эксплуатацию понимается процедура, в ходе которой проверяется и определяется готовность прибора учета, в том числе входящего в СКУЭ,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iCs/>
        </w:rPr>
        <w:t>Потребитель</w:t>
      </w:r>
      <w:r w:rsidRPr="00115AAD">
        <w:rPr>
          <w:rFonts w:cs="Times New Roman"/>
        </w:rPr>
        <w:t>, в отношении которого установлена СКУЭ, а в отношении коллективного (общедомового) прибора учета, установленного в многоквартирном доме, - исполнитель коммунальных услуг, обязан направить письменную заявку на осуществление допуска в эксплуатацию СКУЭ в адрес поставщика или СО.</w:t>
      </w:r>
    </w:p>
    <w:p w:rsidR="00A75E17" w:rsidRPr="00115AAD" w:rsidRDefault="00A75E17" w:rsidP="00A75E17">
      <w:pPr>
        <w:widowControl/>
        <w:suppressAutoHyphens w:val="0"/>
        <w:autoSpaceDE w:val="0"/>
        <w:autoSpaceDN w:val="0"/>
        <w:adjustRightInd w:val="0"/>
        <w:spacing w:before="100" w:beforeAutospacing="1" w:after="100" w:afterAutospacing="1" w:line="360" w:lineRule="auto"/>
        <w:ind w:firstLine="709"/>
        <w:contextualSpacing/>
        <w:jc w:val="both"/>
        <w:rPr>
          <w:rFonts w:eastAsia="Times New Roman" w:cs="Times New Roman"/>
          <w:kern w:val="0"/>
          <w:lang w:eastAsia="ru-RU" w:bidi="ar-SA"/>
        </w:rPr>
      </w:pPr>
      <w:r w:rsidRPr="00115AAD">
        <w:rPr>
          <w:rFonts w:cs="Times New Roman"/>
          <w:iCs/>
        </w:rPr>
        <w:t>В заявке должно быть указано:</w:t>
      </w:r>
      <w:r w:rsidRPr="00115AAD">
        <w:rPr>
          <w:rFonts w:eastAsia="Times New Roman" w:cs="Times New Roman"/>
          <w:kern w:val="0"/>
          <w:lang w:eastAsia="ru-RU" w:bidi="ar-SA"/>
        </w:rPr>
        <w:t xml:space="preserve"> </w:t>
      </w:r>
    </w:p>
    <w:p w:rsidR="00A75E17" w:rsidRPr="00115AAD" w:rsidRDefault="00A75E17" w:rsidP="00A75E17">
      <w:pPr>
        <w:pStyle w:val="a3"/>
        <w:widowControl/>
        <w:numPr>
          <w:ilvl w:val="0"/>
          <w:numId w:val="3"/>
        </w:numPr>
        <w:suppressAutoHyphens w:val="0"/>
        <w:autoSpaceDE w:val="0"/>
        <w:autoSpaceDN w:val="0"/>
        <w:adjustRightInd w:val="0"/>
        <w:spacing w:before="100" w:beforeAutospacing="1" w:after="100" w:afterAutospacing="1" w:line="360" w:lineRule="auto"/>
        <w:ind w:firstLine="709"/>
        <w:jc w:val="both"/>
        <w:rPr>
          <w:rFonts w:eastAsia="Times New Roman" w:cs="Times New Roman"/>
          <w:kern w:val="0"/>
          <w:szCs w:val="24"/>
          <w:lang w:eastAsia="ru-RU" w:bidi="ar-SA"/>
        </w:rPr>
      </w:pPr>
      <w:r w:rsidRPr="00115AAD">
        <w:rPr>
          <w:rFonts w:eastAsia="Times New Roman" w:cs="Times New Roman"/>
          <w:kern w:val="0"/>
          <w:szCs w:val="24"/>
          <w:lang w:eastAsia="ru-RU" w:bidi="ar-SA"/>
        </w:rPr>
        <w:t>реквизиты и контактные данные Потребителя, включая номер телефона;</w:t>
      </w:r>
    </w:p>
    <w:p w:rsidR="00A75E17" w:rsidRPr="00115AAD" w:rsidRDefault="00A75E17" w:rsidP="00A75E17">
      <w:pPr>
        <w:pStyle w:val="a3"/>
        <w:widowControl/>
        <w:numPr>
          <w:ilvl w:val="0"/>
          <w:numId w:val="3"/>
        </w:numPr>
        <w:suppressAutoHyphens w:val="0"/>
        <w:autoSpaceDE w:val="0"/>
        <w:autoSpaceDN w:val="0"/>
        <w:adjustRightInd w:val="0"/>
        <w:spacing w:before="100" w:beforeAutospacing="1" w:after="100" w:afterAutospacing="1" w:line="360" w:lineRule="auto"/>
        <w:ind w:firstLine="709"/>
        <w:jc w:val="both"/>
        <w:rPr>
          <w:rFonts w:eastAsia="Times New Roman" w:cs="Times New Roman"/>
          <w:kern w:val="0"/>
          <w:szCs w:val="24"/>
          <w:lang w:eastAsia="ru-RU" w:bidi="ar-SA"/>
        </w:rPr>
      </w:pPr>
      <w:r w:rsidRPr="00115AAD">
        <w:rPr>
          <w:rFonts w:eastAsia="Times New Roman" w:cs="Times New Roman"/>
          <w:kern w:val="0"/>
          <w:szCs w:val="24"/>
          <w:lang w:eastAsia="ru-RU" w:bidi="ar-SA"/>
        </w:rPr>
        <w:t xml:space="preserve">место нахождения </w:t>
      </w:r>
      <w:proofErr w:type="spellStart"/>
      <w:r w:rsidRPr="00115AAD">
        <w:rPr>
          <w:rFonts w:eastAsia="Times New Roman" w:cs="Times New Roman"/>
          <w:kern w:val="0"/>
          <w:szCs w:val="24"/>
          <w:lang w:eastAsia="ru-RU" w:bidi="ar-SA"/>
        </w:rPr>
        <w:t>энергопринимающих</w:t>
      </w:r>
      <w:proofErr w:type="spellEnd"/>
      <w:r w:rsidRPr="00115AAD">
        <w:rPr>
          <w:rFonts w:eastAsia="Times New Roman" w:cs="Times New Roman"/>
          <w:kern w:val="0"/>
          <w:szCs w:val="24"/>
          <w:lang w:eastAsia="ru-RU" w:bidi="ar-SA"/>
        </w:rPr>
        <w:t xml:space="preserve"> устройств, в отношении которых установлен прибор учета, допуск в эксплуатацию которого планируется осуществить;</w:t>
      </w:r>
    </w:p>
    <w:p w:rsidR="00A75E17" w:rsidRPr="00115AAD" w:rsidRDefault="00A75E17" w:rsidP="00A75E17">
      <w:pPr>
        <w:pStyle w:val="a3"/>
        <w:widowControl/>
        <w:numPr>
          <w:ilvl w:val="0"/>
          <w:numId w:val="3"/>
        </w:numPr>
        <w:suppressAutoHyphens w:val="0"/>
        <w:autoSpaceDE w:val="0"/>
        <w:autoSpaceDN w:val="0"/>
        <w:adjustRightInd w:val="0"/>
        <w:spacing w:before="100" w:beforeAutospacing="1" w:after="100" w:afterAutospacing="1" w:line="360" w:lineRule="auto"/>
        <w:ind w:firstLine="709"/>
        <w:jc w:val="both"/>
        <w:rPr>
          <w:rFonts w:eastAsia="Times New Roman" w:cs="Times New Roman"/>
          <w:kern w:val="0"/>
          <w:szCs w:val="24"/>
          <w:lang w:eastAsia="ru-RU" w:bidi="ar-SA"/>
        </w:rPr>
      </w:pPr>
      <w:r w:rsidRPr="00115AAD">
        <w:rPr>
          <w:rFonts w:eastAsia="Times New Roman" w:cs="Times New Roman"/>
          <w:kern w:val="0"/>
          <w:szCs w:val="24"/>
          <w:lang w:eastAsia="ru-RU" w:bidi="ar-SA"/>
        </w:rPr>
        <w:t>номер договора энергоснабжения (купли-продажи электрической энергии;</w:t>
      </w:r>
    </w:p>
    <w:p w:rsidR="00A75E17" w:rsidRPr="00115AAD" w:rsidRDefault="00A75E17" w:rsidP="00A75E17">
      <w:pPr>
        <w:pStyle w:val="a3"/>
        <w:widowControl/>
        <w:numPr>
          <w:ilvl w:val="0"/>
          <w:numId w:val="3"/>
        </w:numPr>
        <w:suppressAutoHyphens w:val="0"/>
        <w:autoSpaceDE w:val="0"/>
        <w:autoSpaceDN w:val="0"/>
        <w:adjustRightInd w:val="0"/>
        <w:spacing w:before="100" w:beforeAutospacing="1" w:after="100" w:afterAutospacing="1" w:line="360" w:lineRule="auto"/>
        <w:ind w:firstLine="709"/>
        <w:jc w:val="both"/>
        <w:rPr>
          <w:rFonts w:eastAsia="Times New Roman" w:cs="Times New Roman"/>
          <w:kern w:val="0"/>
          <w:szCs w:val="24"/>
          <w:lang w:eastAsia="ru-RU" w:bidi="ar-SA"/>
        </w:rPr>
      </w:pPr>
      <w:r w:rsidRPr="00115AAD">
        <w:rPr>
          <w:rFonts w:eastAsia="Times New Roman" w:cs="Times New Roman"/>
          <w:kern w:val="0"/>
          <w:szCs w:val="24"/>
          <w:lang w:eastAsia="ru-RU" w:bidi="ar-SA"/>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A75E17" w:rsidRPr="00115AAD" w:rsidRDefault="00A75E17" w:rsidP="00A75E17">
      <w:pPr>
        <w:pStyle w:val="a3"/>
        <w:widowControl/>
        <w:numPr>
          <w:ilvl w:val="0"/>
          <w:numId w:val="3"/>
        </w:numPr>
        <w:suppressAutoHyphens w:val="0"/>
        <w:autoSpaceDE w:val="0"/>
        <w:autoSpaceDN w:val="0"/>
        <w:adjustRightInd w:val="0"/>
        <w:spacing w:before="100" w:beforeAutospacing="1" w:after="100" w:afterAutospacing="1" w:line="360" w:lineRule="auto"/>
        <w:ind w:firstLine="709"/>
        <w:jc w:val="both"/>
        <w:rPr>
          <w:rFonts w:eastAsia="Times New Roman" w:cs="Times New Roman"/>
          <w:kern w:val="0"/>
          <w:szCs w:val="24"/>
          <w:lang w:eastAsia="ru-RU" w:bidi="ar-SA"/>
        </w:rPr>
      </w:pPr>
      <w:r w:rsidRPr="00115AAD">
        <w:rPr>
          <w:rFonts w:eastAsia="Times New Roman" w:cs="Times New Roman"/>
          <w:kern w:val="0"/>
          <w:szCs w:val="24"/>
          <w:lang w:eastAsia="ru-RU" w:bidi="ar-SA"/>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iCs/>
        </w:rPr>
        <w:t xml:space="preserve">Поставщик </w:t>
      </w:r>
      <w:r w:rsidRPr="00115AAD">
        <w:rPr>
          <w:rFonts w:cs="Times New Roman"/>
        </w:rPr>
        <w:t xml:space="preserve">рассматривает предложенные потребителем дату и время проведения </w:t>
      </w:r>
      <w:r w:rsidRPr="00115AAD">
        <w:rPr>
          <w:rFonts w:cs="Times New Roman"/>
        </w:rPr>
        <w:lastRenderedPageBreak/>
        <w:t xml:space="preserve">процедуры допуска СКУЭ в эксплуатацию и в случае невозможности исполнения заявки в указанный </w:t>
      </w:r>
      <w:r w:rsidRPr="00115AAD">
        <w:rPr>
          <w:rFonts w:cs="Times New Roman"/>
          <w:iCs/>
        </w:rPr>
        <w:t>потребителем</w:t>
      </w:r>
      <w:r w:rsidRPr="00115AAD">
        <w:rPr>
          <w:rFonts w:cs="Times New Roman"/>
        </w:rPr>
        <w:t xml:space="preserve"> срок обязан согласовать с </w:t>
      </w:r>
      <w:r w:rsidRPr="00115AAD">
        <w:rPr>
          <w:rFonts w:cs="Times New Roman"/>
          <w:iCs/>
        </w:rPr>
        <w:t>потребителем</w:t>
      </w:r>
      <w:r w:rsidRPr="00115AAD">
        <w:rPr>
          <w:rFonts w:cs="Times New Roman"/>
        </w:rPr>
        <w:t xml:space="preserve"> иные дату и время проведения процедуры допуска в эксплуатацию установленной СКУЭ. </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 xml:space="preserve">Предложение о новых дате и времени осуществления работ должно быть направлено </w:t>
      </w:r>
      <w:r w:rsidRPr="00115AAD">
        <w:rPr>
          <w:rFonts w:cs="Times New Roman"/>
          <w:iCs/>
        </w:rPr>
        <w:t>потребителю</w:t>
      </w:r>
      <w:r w:rsidRPr="00115AAD">
        <w:rPr>
          <w:rFonts w:cs="Times New Roman"/>
        </w:rPr>
        <w:t xml:space="preserve">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 </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iCs/>
        </w:rPr>
        <w:t>Поставщик (СО)</w:t>
      </w:r>
      <w:r w:rsidRPr="00115AAD">
        <w:rPr>
          <w:rFonts w:cs="Times New Roman"/>
        </w:rPr>
        <w:t xml:space="preserve"> в течение 3 рабочих дней со дня получения заявки или со дня согласования новой даты осуществления допуска в эксплуатацию СКУЭ, уведомляет в письменной форме способом, позволяющим подтвердить факт получения уведомления, всех заинтересованных лиц, о дате, времени и месте проведения процедуры допуска прибора учета в эксплуатацию с указанием сведений, содержащихся в заявке.</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 xml:space="preserve">В случае если поставщик (СО) не явились в предложенные </w:t>
      </w:r>
      <w:r w:rsidRPr="00115AAD">
        <w:rPr>
          <w:rFonts w:cs="Times New Roman"/>
          <w:iCs/>
        </w:rPr>
        <w:t>потребителем</w:t>
      </w:r>
      <w:r w:rsidRPr="00115AAD">
        <w:rPr>
          <w:rFonts w:cs="Times New Roman"/>
        </w:rPr>
        <w:t xml:space="preserve"> дату и время для осуществления процедуры допуска СКУЭ в эксплуатацию и (или) предложенные поставщиком (СО) новые дата и время были позднее сроков, предусмотренных п. 2.4. настоящего приложения, </w:t>
      </w:r>
      <w:r w:rsidRPr="00115AAD">
        <w:rPr>
          <w:rFonts w:cs="Times New Roman"/>
          <w:iCs/>
        </w:rPr>
        <w:t>потребитель</w:t>
      </w:r>
      <w:r w:rsidRPr="00115AAD">
        <w:rPr>
          <w:rFonts w:cs="Times New Roman"/>
        </w:rPr>
        <w:t xml:space="preserve"> направляет документы, подтверждающие факт установки прибора учета Гарантирующему поставщику (СО)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 xml:space="preserve">С даты направления указанных документов в адрес </w:t>
      </w:r>
      <w:r w:rsidRPr="00115AAD">
        <w:rPr>
          <w:rFonts w:cs="Times New Roman"/>
          <w:iCs/>
        </w:rPr>
        <w:t>поставщика (СО)</w:t>
      </w:r>
      <w:r w:rsidRPr="00115AAD">
        <w:rPr>
          <w:rFonts w:cs="Times New Roman"/>
        </w:rPr>
        <w:t xml:space="preserve">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Потребитель не обязан подавать заявку на допуск в эксплуатацию прибора учета, если установка прибора учета, была произведена поставщиком (СО).</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 xml:space="preserve">В ходе процедуры допуска СКУЭ в эксплуатацию проверке подлежат место установки и схема подключения СКУЭ (в </w:t>
      </w:r>
      <w:proofErr w:type="spellStart"/>
      <w:r w:rsidRPr="00115AAD">
        <w:rPr>
          <w:rFonts w:cs="Times New Roman"/>
        </w:rPr>
        <w:t>т.ч</w:t>
      </w:r>
      <w:proofErr w:type="spellEnd"/>
      <w:r w:rsidRPr="00115AAD">
        <w:rPr>
          <w:rFonts w:cs="Times New Roman"/>
        </w:rPr>
        <w:t xml:space="preserve">.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w:t>
      </w:r>
      <w:proofErr w:type="spellStart"/>
      <w:r w:rsidRPr="00115AAD">
        <w:rPr>
          <w:rFonts w:cs="Times New Roman"/>
        </w:rPr>
        <w:t>поверителя</w:t>
      </w:r>
      <w:proofErr w:type="spellEnd"/>
      <w:r w:rsidRPr="00115AAD">
        <w:rPr>
          <w:rFonts w:cs="Times New Roman"/>
        </w:rPr>
        <w:t xml:space="preserve">) и измерительных трансформаторов (при их наличии), а также соответствие вводимого в эксплуатацию прибора учета требованиям законодательства в части его метрологических характеристик. Если прибор учета входит в состав </w:t>
      </w:r>
      <w:proofErr w:type="gramStart"/>
      <w:r w:rsidRPr="00115AAD">
        <w:rPr>
          <w:rFonts w:cs="Times New Roman"/>
          <w:iCs/>
        </w:rPr>
        <w:t>СКУЭ</w:t>
      </w:r>
      <w:proofErr w:type="gramEnd"/>
      <w:r w:rsidRPr="00115AAD">
        <w:rPr>
          <w:rFonts w:cs="Times New Roman"/>
          <w:iCs/>
        </w:rPr>
        <w:t xml:space="preserve"> </w:t>
      </w:r>
      <w:r w:rsidRPr="00115AAD">
        <w:rPr>
          <w:rFonts w:cs="Times New Roman"/>
        </w:rPr>
        <w:t>то проверке также подлежат все компоненты, входящие в ее состав.</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lastRenderedPageBreak/>
        <w:t xml:space="preserve">По окончании проверки в местах и способом, которые определены в соответствии с законодательством РФ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 </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Процедура допуска СКУЭ в эксплуатацию заканчивается составлением акта допуска СКУЭ в эксплуатацию. Допуск установленного СКУЭ в эксплуатацию должен быть осуществлен не позднее месяца, следующего за датой его установки.</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Акт допуска СКУЭ в эксплуатацию составляется в количестве экземпляров, равном числу приглашенных сторон, и подписывается уполномоченными представителями приглашенных лиц, которые приняли участие в процедуре допуска СКУЭ в эксплуатацию.</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 xml:space="preserve">Если в ходе процедуры допуска СКУЭ в эксплуатацию будет установлено несоблюдение требований, установленных законодательством РФ об обеспечении единства измерений и (или) о техническом регулировании к прибору учета и (или) к правилам его установки, то в допуске в эксплуатацию такой СКУЭ отказывается с указанием причин отказа. Устранение нарушений в таком случае должно осуществляться за счет лица, осуществившего установку СКУЭ. </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 xml:space="preserve">Для точек присоединения к объектам электросетевого хозяйства напряжением свыше 1 </w:t>
      </w:r>
      <w:proofErr w:type="spellStart"/>
      <w:r w:rsidRPr="00115AAD">
        <w:rPr>
          <w:rFonts w:cs="Times New Roman"/>
        </w:rPr>
        <w:t>кВ</w:t>
      </w:r>
      <w:proofErr w:type="spellEnd"/>
      <w:r w:rsidRPr="00115AAD">
        <w:rPr>
          <w:rFonts w:cs="Times New Roman"/>
        </w:rPr>
        <w:t xml:space="preserve"> по итогам процедуры допуска в эксплуатацию СКУЭ, установленного (подключенного) через измерительные трансформаторы, составляется паспорт-протокол измерительного комплекса.</w:t>
      </w:r>
    </w:p>
    <w:p w:rsidR="00A75E17" w:rsidRPr="00115AAD" w:rsidRDefault="00A75E17" w:rsidP="00A75E17">
      <w:pPr>
        <w:spacing w:before="100" w:beforeAutospacing="1" w:after="100" w:afterAutospacing="1" w:line="360" w:lineRule="auto"/>
        <w:ind w:firstLine="709"/>
        <w:contextualSpacing/>
        <w:jc w:val="both"/>
        <w:rPr>
          <w:rFonts w:cs="Times New Roman"/>
        </w:rPr>
      </w:pPr>
      <w:r w:rsidRPr="00115AAD">
        <w:rPr>
          <w:rFonts w:cs="Times New Roman"/>
        </w:rPr>
        <w:t xml:space="preserve">Паспорт-протокол измерительного комплекса должен содержать описание прибора учета и измерительных трансформаторов (номер, тип, дату поверки), </w:t>
      </w:r>
      <w:proofErr w:type="spellStart"/>
      <w:r w:rsidRPr="00115AAD">
        <w:rPr>
          <w:rFonts w:cs="Times New Roman"/>
        </w:rPr>
        <w:t>межповерочный</w:t>
      </w:r>
      <w:proofErr w:type="spellEnd"/>
      <w:r w:rsidRPr="00115AAD">
        <w:rPr>
          <w:rFonts w:cs="Times New Roman"/>
        </w:rPr>
        <w:t xml:space="preserve">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 </w:t>
      </w:r>
    </w:p>
    <w:p w:rsidR="00A75E17" w:rsidRPr="00115AAD" w:rsidRDefault="00A75E17" w:rsidP="00A75E17">
      <w:pPr>
        <w:spacing w:before="100" w:beforeAutospacing="1" w:after="100" w:afterAutospacing="1" w:line="360" w:lineRule="auto"/>
        <w:ind w:firstLine="709"/>
        <w:contextualSpacing/>
        <w:jc w:val="center"/>
        <w:rPr>
          <w:rFonts w:cs="Times New Roman"/>
          <w:b/>
          <w:bCs/>
        </w:rPr>
      </w:pPr>
    </w:p>
    <w:p w:rsidR="00A00B0F" w:rsidRDefault="00A00B0F" w:rsidP="00A00B0F">
      <w:pPr>
        <w:tabs>
          <w:tab w:val="num" w:pos="540"/>
        </w:tabs>
        <w:ind w:right="-1" w:firstLine="261"/>
        <w:jc w:val="center"/>
        <w:rPr>
          <w:b/>
        </w:rPr>
      </w:pPr>
      <w:r w:rsidRPr="00BC51F6">
        <w:rPr>
          <w:b/>
        </w:rPr>
        <w:t>Порядок снятия и передачи показаний приборов учета</w:t>
      </w:r>
    </w:p>
    <w:p w:rsidR="00A00B0F" w:rsidRPr="00BC51F6" w:rsidRDefault="00A00B0F" w:rsidP="00A00B0F">
      <w:pPr>
        <w:tabs>
          <w:tab w:val="num" w:pos="540"/>
        </w:tabs>
        <w:ind w:right="-1" w:firstLine="261"/>
        <w:jc w:val="center"/>
        <w:rPr>
          <w:b/>
        </w:rPr>
      </w:pPr>
    </w:p>
    <w:p w:rsidR="00A00B0F" w:rsidRPr="00BC51F6" w:rsidRDefault="00A00B0F" w:rsidP="00A00B0F">
      <w:pPr>
        <w:tabs>
          <w:tab w:val="num" w:pos="540"/>
        </w:tabs>
        <w:spacing w:before="100" w:beforeAutospacing="1" w:after="100" w:afterAutospacing="1" w:line="360" w:lineRule="auto"/>
        <w:ind w:right="-1" w:firstLine="539"/>
        <w:contextualSpacing/>
        <w:jc w:val="both"/>
      </w:pPr>
      <w:r w:rsidRPr="00BC51F6">
        <w:t xml:space="preserve">Для определения величины отпущенной за расчетный период потребителю энергии (мощности) в сроки на 00 часов 00 минут 1-го дня месяца, следующего за расчетным периодом, </w:t>
      </w:r>
      <w:r w:rsidRPr="00061351">
        <w:t>а также дня, следующего за датой расторжения договора в случаях предусмотренных договором,</w:t>
      </w:r>
      <w:r w:rsidRPr="00BC51F6">
        <w:t xml:space="preserve"> снимать показания СКУЭ (в том числе</w:t>
      </w:r>
      <w:r w:rsidRPr="00BC51F6">
        <w:rPr>
          <w:color w:val="000000"/>
        </w:rPr>
        <w:t xml:space="preserve"> с почасовыми профилями  электрической энергии по каждой точке поставки (учёта),</w:t>
      </w:r>
      <w:r w:rsidRPr="00BC51F6">
        <w:t xml:space="preserve"> в случае применения в расчётах второй - шестой ценовой категории, а также в отношении </w:t>
      </w:r>
      <w:proofErr w:type="spellStart"/>
      <w:r w:rsidRPr="00BC51F6">
        <w:t>энергопринимающих</w:t>
      </w:r>
      <w:proofErr w:type="spellEnd"/>
      <w:r w:rsidRPr="00BC51F6">
        <w:t xml:space="preserve"> </w:t>
      </w:r>
      <w:r w:rsidRPr="00BC51F6">
        <w:lastRenderedPageBreak/>
        <w:t>устройств, максимальная мощность которых в границах балансовой принадлежности составляет не менее 670 кВт))</w:t>
      </w:r>
      <w:r w:rsidRPr="00BC51F6">
        <w:rPr>
          <w:color w:val="000000"/>
        </w:rPr>
        <w:t xml:space="preserve"> </w:t>
      </w:r>
      <w:r w:rsidRPr="00BC51F6">
        <w:t xml:space="preserve"> в следующем порядке:</w:t>
      </w:r>
    </w:p>
    <w:p w:rsidR="00A00B0F" w:rsidRPr="00061351" w:rsidRDefault="00A00B0F" w:rsidP="00A00B0F">
      <w:pPr>
        <w:pStyle w:val="a3"/>
        <w:widowControl/>
        <w:numPr>
          <w:ilvl w:val="0"/>
          <w:numId w:val="4"/>
        </w:numPr>
        <w:suppressAutoHyphens w:val="0"/>
        <w:spacing w:before="100" w:beforeAutospacing="1" w:after="100" w:afterAutospacing="1" w:line="360" w:lineRule="auto"/>
        <w:jc w:val="both"/>
        <w:rPr>
          <w:szCs w:val="24"/>
        </w:rPr>
      </w:pPr>
      <w:r w:rsidRPr="00061351">
        <w:rPr>
          <w:szCs w:val="24"/>
        </w:rPr>
        <w:t xml:space="preserve">по СКУЭ, установленным на районных подстанциях и в ТП 10-6/0,4 </w:t>
      </w:r>
      <w:proofErr w:type="spellStart"/>
      <w:r w:rsidRPr="00061351">
        <w:rPr>
          <w:szCs w:val="24"/>
        </w:rPr>
        <w:t>кВ</w:t>
      </w:r>
      <w:proofErr w:type="spellEnd"/>
      <w:r w:rsidRPr="00061351">
        <w:rPr>
          <w:szCs w:val="24"/>
        </w:rPr>
        <w:t xml:space="preserve"> </w:t>
      </w:r>
      <w:r w:rsidRPr="00061351">
        <w:rPr>
          <w:i/>
          <w:szCs w:val="24"/>
        </w:rPr>
        <w:t xml:space="preserve">СО (ССО, ВС – </w:t>
      </w:r>
      <w:r w:rsidRPr="00061351">
        <w:rPr>
          <w:szCs w:val="24"/>
        </w:rPr>
        <w:t>в случае опосредованного присоединения</w:t>
      </w:r>
      <w:r w:rsidRPr="00061351">
        <w:rPr>
          <w:i/>
          <w:szCs w:val="24"/>
        </w:rPr>
        <w:t>)</w:t>
      </w:r>
      <w:r w:rsidRPr="00061351">
        <w:rPr>
          <w:szCs w:val="24"/>
        </w:rPr>
        <w:t xml:space="preserve">, совместно с дежурным персоналом районной подстанции или уполномоченными представителями (в случае отсутствия дежурного персонала на подстанции) </w:t>
      </w:r>
      <w:r w:rsidRPr="00061351">
        <w:rPr>
          <w:i/>
          <w:szCs w:val="24"/>
        </w:rPr>
        <w:t>СО (ССО, ВС)</w:t>
      </w:r>
      <w:r w:rsidRPr="00061351">
        <w:rPr>
          <w:szCs w:val="24"/>
        </w:rPr>
        <w:t>;</w:t>
      </w:r>
    </w:p>
    <w:p w:rsidR="00A00B0F" w:rsidRPr="00061351" w:rsidRDefault="00A00B0F" w:rsidP="00A00B0F">
      <w:pPr>
        <w:pStyle w:val="a3"/>
        <w:widowControl/>
        <w:numPr>
          <w:ilvl w:val="0"/>
          <w:numId w:val="4"/>
        </w:numPr>
        <w:suppressAutoHyphens w:val="0"/>
        <w:spacing w:before="100" w:beforeAutospacing="1" w:after="100" w:afterAutospacing="1" w:line="360" w:lineRule="auto"/>
        <w:jc w:val="both"/>
        <w:rPr>
          <w:szCs w:val="24"/>
        </w:rPr>
      </w:pPr>
      <w:r w:rsidRPr="00061351">
        <w:rPr>
          <w:szCs w:val="24"/>
        </w:rPr>
        <w:t xml:space="preserve">по СКУЭ, установленным на абонентских подстанциях, а также на линиях 0,4 </w:t>
      </w:r>
      <w:proofErr w:type="spellStart"/>
      <w:r w:rsidRPr="00061351">
        <w:rPr>
          <w:szCs w:val="24"/>
        </w:rPr>
        <w:t>кВ</w:t>
      </w:r>
      <w:proofErr w:type="spellEnd"/>
      <w:r w:rsidRPr="00061351">
        <w:rPr>
          <w:szCs w:val="24"/>
        </w:rPr>
        <w:t xml:space="preserve"> – самостоятельно; </w:t>
      </w:r>
    </w:p>
    <w:p w:rsidR="00A00B0F" w:rsidRPr="00061351" w:rsidRDefault="00A00B0F" w:rsidP="00A00B0F">
      <w:pPr>
        <w:pStyle w:val="a3"/>
        <w:widowControl/>
        <w:numPr>
          <w:ilvl w:val="0"/>
          <w:numId w:val="4"/>
        </w:numPr>
        <w:suppressAutoHyphens w:val="0"/>
        <w:spacing w:before="100" w:beforeAutospacing="1" w:after="100" w:afterAutospacing="1" w:line="360" w:lineRule="auto"/>
        <w:jc w:val="both"/>
        <w:rPr>
          <w:szCs w:val="24"/>
        </w:rPr>
      </w:pPr>
      <w:r w:rsidRPr="00061351">
        <w:rPr>
          <w:szCs w:val="24"/>
        </w:rPr>
        <w:t xml:space="preserve">в случае невозможности участия представителя потребителя в съёме показаний СКУЭ, установленной на районной подстанции и в ТП 10-6/0,4 </w:t>
      </w:r>
      <w:proofErr w:type="spellStart"/>
      <w:r w:rsidRPr="00061351">
        <w:rPr>
          <w:szCs w:val="24"/>
        </w:rPr>
        <w:t>кВ</w:t>
      </w:r>
      <w:proofErr w:type="spellEnd"/>
      <w:r w:rsidRPr="00061351">
        <w:rPr>
          <w:szCs w:val="24"/>
        </w:rPr>
        <w:t xml:space="preserve"> </w:t>
      </w:r>
      <w:r w:rsidRPr="00061351">
        <w:rPr>
          <w:i/>
          <w:szCs w:val="24"/>
        </w:rPr>
        <w:t xml:space="preserve">СО (ССО, ВС – </w:t>
      </w:r>
      <w:r w:rsidRPr="00061351">
        <w:rPr>
          <w:szCs w:val="24"/>
        </w:rPr>
        <w:t>в случае опосредованного присоединения</w:t>
      </w:r>
      <w:r w:rsidRPr="00061351">
        <w:rPr>
          <w:i/>
          <w:szCs w:val="24"/>
        </w:rPr>
        <w:t xml:space="preserve">) </w:t>
      </w:r>
      <w:r w:rsidRPr="00061351">
        <w:rPr>
          <w:szCs w:val="24"/>
        </w:rPr>
        <w:t xml:space="preserve">в установленный срок, для определения величины потребленной за расчетный период энергии (мощности) следует использовать показания СКУЭ, зафиксированные персоналом </w:t>
      </w:r>
      <w:r w:rsidRPr="00061351">
        <w:rPr>
          <w:i/>
          <w:szCs w:val="24"/>
        </w:rPr>
        <w:t xml:space="preserve">СО (ССО, ВС) </w:t>
      </w:r>
      <w:r w:rsidRPr="00061351">
        <w:rPr>
          <w:szCs w:val="24"/>
        </w:rPr>
        <w:t xml:space="preserve">в специальном журнале, хранящемся в структурном подразделении </w:t>
      </w:r>
      <w:r w:rsidRPr="00061351">
        <w:rPr>
          <w:i/>
          <w:szCs w:val="24"/>
        </w:rPr>
        <w:t>СО (ССО, ВС).</w:t>
      </w:r>
    </w:p>
    <w:p w:rsidR="00A00B0F" w:rsidRPr="00BC51F6" w:rsidRDefault="00A00B0F" w:rsidP="00A00B0F">
      <w:pPr>
        <w:tabs>
          <w:tab w:val="num" w:pos="540"/>
        </w:tabs>
        <w:spacing w:before="100" w:beforeAutospacing="1" w:after="100" w:afterAutospacing="1" w:line="360" w:lineRule="auto"/>
        <w:ind w:right="-1" w:firstLine="539"/>
        <w:contextualSpacing/>
        <w:jc w:val="both"/>
      </w:pPr>
      <w:r w:rsidRPr="00BC51F6">
        <w:tab/>
        <w:t>На основании показаний СКУЭ рассчитывать объем потребленной энергии (мощности) (в том числе о почасовом потреблении по точкам поставки (учёта), оборудованным приборами учета, позволяющими получать данные о потреблении энергии по часам суток), и до 16 часов первого числа месяца, следующего за расчётным, представлять поставщику информацию о потреблении энергии (мощности) по форме ведомости показаний СКУЭ в соответствии с договор</w:t>
      </w:r>
      <w:r>
        <w:t xml:space="preserve">ом </w:t>
      </w:r>
      <w:r w:rsidRPr="00BC51F6">
        <w:t xml:space="preserve">за подписью уполномоченного лица. Ведомость должна быть скреплена печатью потребителя. </w:t>
      </w:r>
      <w:r w:rsidRPr="00061351">
        <w:t>Скан-копии указанной информации передаются посредством средств электронной связи согласно договору, впоследствии оригиналы ведомостей отправляются посредством почтовой связи.</w:t>
      </w:r>
      <w:r w:rsidRPr="00BC51F6">
        <w:tab/>
      </w:r>
    </w:p>
    <w:p w:rsidR="00A00B0F" w:rsidRDefault="00A00B0F" w:rsidP="00A00B0F">
      <w:pPr>
        <w:shd w:val="clear" w:color="auto" w:fill="FFFFFF"/>
        <w:spacing w:before="100" w:beforeAutospacing="1" w:after="100" w:afterAutospacing="1" w:line="360" w:lineRule="auto"/>
        <w:ind w:firstLine="539"/>
        <w:contextualSpacing/>
      </w:pPr>
      <w:r w:rsidRPr="00061351">
        <w:t>Обращаем Ваше внимание, что отсутствие деятельности на объекте не освобождает потребителя от обязанности своевременной регулярной передачи показаний приборов учета.</w:t>
      </w:r>
    </w:p>
    <w:p w:rsidR="00A00B0F" w:rsidRPr="00F14E05" w:rsidRDefault="00A00B0F" w:rsidP="00A00B0F">
      <w:pPr>
        <w:spacing w:before="100" w:beforeAutospacing="1" w:after="100" w:afterAutospacing="1" w:line="360" w:lineRule="auto"/>
        <w:ind w:firstLine="709"/>
        <w:contextualSpacing/>
      </w:pPr>
      <w:r w:rsidRPr="00F14E05">
        <w:t>Перечень представителей со стороны поставщика и потребителя, ответственных за прием-передачу показаний приборов учета</w:t>
      </w:r>
      <w:r>
        <w:t xml:space="preserve"> определён приложением №5 к договору. </w:t>
      </w:r>
    </w:p>
    <w:p w:rsidR="00A75E17" w:rsidRDefault="00A75E17" w:rsidP="00BC0A3C">
      <w:pPr>
        <w:spacing w:before="100" w:beforeAutospacing="1" w:after="100" w:afterAutospacing="1" w:line="360" w:lineRule="auto"/>
        <w:contextualSpacing/>
        <w:jc w:val="both"/>
        <w:rPr>
          <w:rFonts w:cs="Times New Roman"/>
        </w:rPr>
      </w:pPr>
    </w:p>
    <w:p w:rsidR="00A00B0F" w:rsidRPr="003331C7" w:rsidRDefault="00A00B0F" w:rsidP="00A00B0F">
      <w:pPr>
        <w:spacing w:before="100" w:beforeAutospacing="1" w:after="100" w:afterAutospacing="1" w:line="360" w:lineRule="auto"/>
        <w:ind w:firstLine="709"/>
        <w:contextualSpacing/>
        <w:jc w:val="center"/>
        <w:rPr>
          <w:rFonts w:eastAsia="Times New Roman" w:cs="Times New Roman"/>
          <w:lang w:eastAsia="ru-RU"/>
        </w:rPr>
      </w:pPr>
      <w:r w:rsidRPr="003331C7">
        <w:rPr>
          <w:rFonts w:eastAsia="Times New Roman" w:cs="Times New Roman"/>
          <w:b/>
          <w:bCs/>
          <w:color w:val="000000"/>
          <w:lang w:eastAsia="ru-RU"/>
        </w:rPr>
        <w:t>Последствия вывода из строя приборов учета либо отсутствия приборов учета</w:t>
      </w:r>
    </w:p>
    <w:p w:rsidR="00A00B0F" w:rsidRPr="003331C7" w:rsidRDefault="00A00B0F" w:rsidP="00A00B0F">
      <w:pPr>
        <w:spacing w:before="100" w:beforeAutospacing="1" w:after="100" w:afterAutospacing="1" w:line="360" w:lineRule="auto"/>
        <w:ind w:firstLine="709"/>
        <w:contextualSpacing/>
        <w:jc w:val="center"/>
        <w:rPr>
          <w:rFonts w:eastAsia="Times New Roman" w:cs="Times New Roman"/>
          <w:lang w:eastAsia="ru-RU"/>
        </w:rPr>
      </w:pPr>
      <w:r>
        <w:rPr>
          <w:rFonts w:eastAsia="Times New Roman" w:cs="Times New Roman"/>
          <w:b/>
          <w:bCs/>
          <w:color w:val="000000"/>
          <w:lang w:eastAsia="ru-RU"/>
        </w:rPr>
        <w:t>д</w:t>
      </w:r>
      <w:r w:rsidRPr="003331C7">
        <w:rPr>
          <w:rFonts w:eastAsia="Times New Roman" w:cs="Times New Roman"/>
          <w:b/>
          <w:bCs/>
          <w:color w:val="000000"/>
          <w:lang w:eastAsia="ru-RU"/>
        </w:rPr>
        <w:t>ля потребителей – юридических лиц</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 xml:space="preserve">Постановлением Правительства РФ от 04.05.2012 № 442 "О функционировании розничных рынков электрической энергии, полном и (или) частичном ограничении режима </w:t>
      </w:r>
      <w:r w:rsidRPr="003331C7">
        <w:rPr>
          <w:rFonts w:eastAsia="Times New Roman" w:cs="Times New Roman"/>
          <w:lang w:eastAsia="ru-RU"/>
        </w:rPr>
        <w:lastRenderedPageBreak/>
        <w:t>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утверждены Правила организации учета электрической энергии на розничных рынках электрической энергии (далее - Правила).</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Pr>
          <w:rFonts w:eastAsia="Times New Roman" w:cs="Times New Roman"/>
          <w:lang w:eastAsia="ru-RU"/>
        </w:rPr>
        <w:t xml:space="preserve">В соответствии с </w:t>
      </w:r>
      <w:r w:rsidRPr="003331C7">
        <w:rPr>
          <w:rFonts w:eastAsia="Times New Roman" w:cs="Times New Roman"/>
          <w:lang w:eastAsia="ru-RU"/>
        </w:rPr>
        <w:t>п</w:t>
      </w:r>
      <w:r>
        <w:rPr>
          <w:rFonts w:eastAsia="Times New Roman" w:cs="Times New Roman"/>
          <w:lang w:eastAsia="ru-RU"/>
        </w:rPr>
        <w:t xml:space="preserve">унктом </w:t>
      </w:r>
      <w:r w:rsidRPr="003331C7">
        <w:rPr>
          <w:rFonts w:eastAsia="Times New Roman" w:cs="Times New Roman"/>
          <w:lang w:eastAsia="ru-RU"/>
        </w:rPr>
        <w:t>166</w:t>
      </w:r>
      <w:r>
        <w:rPr>
          <w:rFonts w:eastAsia="Times New Roman" w:cs="Times New Roman"/>
          <w:lang w:eastAsia="ru-RU"/>
        </w:rPr>
        <w:t xml:space="preserve"> </w:t>
      </w:r>
      <w:r w:rsidRPr="003331C7">
        <w:rPr>
          <w:rFonts w:eastAsia="Times New Roman" w:cs="Times New Roman"/>
          <w:lang w:eastAsia="ru-RU"/>
        </w:rPr>
        <w:t>Правил -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w:t>
      </w:r>
      <w:r w:rsidRPr="003331C7">
        <w:rPr>
          <w:rFonts w:eastAsia="Times New Roman" w:cs="Times New Roman"/>
          <w:lang w:eastAsia="ru-RU"/>
        </w:rPr>
        <w:lastRenderedPageBreak/>
        <w:t>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w:t>
      </w:r>
      <w:proofErr w:type="spellStart"/>
      <w:r w:rsidRPr="003331C7">
        <w:rPr>
          <w:rFonts w:eastAsia="Times New Roman" w:cs="Times New Roman"/>
          <w:lang w:eastAsia="ru-RU"/>
        </w:rPr>
        <w:t>энергопринимающих</w:t>
      </w:r>
      <w:proofErr w:type="spellEnd"/>
      <w:r w:rsidRPr="003331C7">
        <w:rPr>
          <w:rFonts w:eastAsia="Times New Roman" w:cs="Times New Roman"/>
          <w:lang w:eastAsia="ru-RU"/>
        </w:rPr>
        <w:t xml:space="preserve">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w:t>
      </w:r>
      <w:r>
        <w:rPr>
          <w:rFonts w:eastAsia="Times New Roman" w:cs="Times New Roman"/>
          <w:lang w:eastAsia="ru-RU"/>
        </w:rPr>
        <w:t xml:space="preserve"> </w:t>
      </w:r>
      <w:r w:rsidRPr="003331C7">
        <w:rPr>
          <w:rFonts w:eastAsia="Times New Roman" w:cs="Times New Roman"/>
          <w:lang w:eastAsia="ru-RU"/>
        </w:rPr>
        <w:t>приложения N 3 к Правилам,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w:t>
      </w:r>
      <w:r>
        <w:rPr>
          <w:rFonts w:eastAsia="Times New Roman" w:cs="Times New Roman"/>
          <w:lang w:eastAsia="ru-RU"/>
        </w:rPr>
        <w:t xml:space="preserve"> </w:t>
      </w:r>
      <w:r w:rsidRPr="003331C7">
        <w:rPr>
          <w:rFonts w:eastAsia="Times New Roman" w:cs="Times New Roman"/>
          <w:lang w:eastAsia="ru-RU"/>
        </w:rPr>
        <w:t xml:space="preserve">приложения </w:t>
      </w:r>
      <w:r>
        <w:rPr>
          <w:rFonts w:eastAsia="Times New Roman" w:cs="Times New Roman"/>
          <w:lang w:eastAsia="ru-RU"/>
        </w:rPr>
        <w:t>№</w:t>
      </w:r>
      <w:r w:rsidRPr="003331C7">
        <w:rPr>
          <w:rFonts w:eastAsia="Times New Roman" w:cs="Times New Roman"/>
          <w:lang w:eastAsia="ru-RU"/>
        </w:rPr>
        <w:t>3 к Правилам.</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 xml:space="preserve">Максимальная мощность </w:t>
      </w:r>
      <w:proofErr w:type="spellStart"/>
      <w:r w:rsidRPr="003331C7">
        <w:rPr>
          <w:rFonts w:eastAsia="Times New Roman" w:cs="Times New Roman"/>
          <w:lang w:eastAsia="ru-RU"/>
        </w:rPr>
        <w:t>энергопринимающих</w:t>
      </w:r>
      <w:proofErr w:type="spellEnd"/>
      <w:r w:rsidRPr="003331C7">
        <w:rPr>
          <w:rFonts w:eastAsia="Times New Roman" w:cs="Times New Roman"/>
          <w:lang w:eastAsia="ru-RU"/>
        </w:rPr>
        <w:t xml:space="preserve"> устройств в точке поставки </w:t>
      </w:r>
      <w:r w:rsidRPr="003331C7">
        <w:rPr>
          <w:rFonts w:eastAsia="Times New Roman" w:cs="Times New Roman"/>
          <w:lang w:eastAsia="ru-RU"/>
        </w:rPr>
        <w:lastRenderedPageBreak/>
        <w:t xml:space="preserve">потребителя определяется в соответствии с подпунктом "а" пункта 1 приложения </w:t>
      </w:r>
      <w:r>
        <w:rPr>
          <w:rFonts w:eastAsia="Times New Roman" w:cs="Times New Roman"/>
          <w:lang w:eastAsia="ru-RU"/>
        </w:rPr>
        <w:t>№</w:t>
      </w:r>
      <w:r w:rsidRPr="003331C7">
        <w:rPr>
          <w:rFonts w:eastAsia="Times New Roman" w:cs="Times New Roman"/>
          <w:lang w:eastAsia="ru-RU"/>
        </w:rPr>
        <w:t>3 к Правилам.</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Pr>
          <w:rFonts w:eastAsia="Times New Roman" w:cs="Times New Roman"/>
          <w:lang w:eastAsia="ru-RU"/>
        </w:rPr>
        <w:t xml:space="preserve">В соответствии с пунктом </w:t>
      </w:r>
      <w:r w:rsidRPr="003331C7">
        <w:rPr>
          <w:rFonts w:eastAsia="Times New Roman" w:cs="Times New Roman"/>
          <w:lang w:eastAsia="ru-RU"/>
        </w:rPr>
        <w:t>179 Правил</w:t>
      </w:r>
      <w:r>
        <w:rPr>
          <w:rFonts w:eastAsia="Times New Roman" w:cs="Times New Roman"/>
          <w:lang w:eastAsia="ru-RU"/>
        </w:rPr>
        <w:t>, в</w:t>
      </w:r>
      <w:r w:rsidRPr="003331C7">
        <w:rPr>
          <w:rFonts w:eastAsia="Times New Roman" w:cs="Times New Roman"/>
          <w:lang w:eastAsia="ru-RU"/>
        </w:rPr>
        <w:t xml:space="preserve"> случае неисправности, утраты или истечения срока </w:t>
      </w:r>
      <w:proofErr w:type="spellStart"/>
      <w:r w:rsidRPr="003331C7">
        <w:rPr>
          <w:rFonts w:eastAsia="Times New Roman" w:cs="Times New Roman"/>
          <w:lang w:eastAsia="ru-RU"/>
        </w:rPr>
        <w:t>межповерочного</w:t>
      </w:r>
      <w:proofErr w:type="spellEnd"/>
      <w:r w:rsidRPr="003331C7">
        <w:rPr>
          <w:rFonts w:eastAsia="Times New Roman" w:cs="Times New Roman"/>
          <w:lang w:eastAsia="ru-RU"/>
        </w:rPr>
        <w:t xml:space="preserve">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166</w:t>
      </w:r>
      <w:r>
        <w:rPr>
          <w:rFonts w:eastAsia="Times New Roman" w:cs="Times New Roman"/>
          <w:lang w:eastAsia="ru-RU"/>
        </w:rPr>
        <w:t xml:space="preserve"> </w:t>
      </w:r>
      <w:r w:rsidRPr="003331C7">
        <w:rPr>
          <w:rFonts w:eastAsia="Times New Roman" w:cs="Times New Roman"/>
          <w:lang w:eastAsia="ru-RU"/>
        </w:rPr>
        <w:t xml:space="preserve">Правил для случая </w:t>
      </w:r>
      <w:proofErr w:type="spellStart"/>
      <w:r w:rsidRPr="003331C7">
        <w:rPr>
          <w:rFonts w:eastAsia="Times New Roman" w:cs="Times New Roman"/>
          <w:lang w:eastAsia="ru-RU"/>
        </w:rPr>
        <w:t>непредоставления</w:t>
      </w:r>
      <w:proofErr w:type="spellEnd"/>
      <w:r w:rsidRPr="003331C7">
        <w:rPr>
          <w:rFonts w:eastAsia="Times New Roman" w:cs="Times New Roman"/>
          <w:lang w:eastAsia="ru-RU"/>
        </w:rPr>
        <w:t xml:space="preserve"> показаний прибора учета в установленные сроки.</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с даты выхода расчетного прибора учета из строя и в течение одного расчетного периода после этого - в порядке, установленном пунктом 166 Правил для определения таких объемов в течение первых 2 расчетных периодов в случае непредставления показаний прибора учета в установленные сроки;</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в последующие расчетные периоды вплоть до допуска расчетного прибора учета в эксплуатацию - в порядке, установленном пунктом 166 Правил для определения таких объемов начиная с 3-го расчетного периода для случая непредставления показаний прибора учета в установленные сроки.</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Pr>
          <w:rFonts w:eastAsia="Times New Roman" w:cs="Times New Roman"/>
          <w:lang w:eastAsia="ru-RU"/>
        </w:rPr>
        <w:t>В соответствии с пунктом 180</w:t>
      </w:r>
      <w:r w:rsidRPr="003331C7">
        <w:rPr>
          <w:rFonts w:eastAsia="Times New Roman" w:cs="Times New Roman"/>
          <w:lang w:eastAsia="ru-RU"/>
        </w:rPr>
        <w:t xml:space="preserve"> Правил</w:t>
      </w:r>
      <w:r>
        <w:rPr>
          <w:rFonts w:eastAsia="Times New Roman" w:cs="Times New Roman"/>
          <w:lang w:eastAsia="ru-RU"/>
        </w:rPr>
        <w:t>,</w:t>
      </w:r>
      <w:r w:rsidRPr="003331C7">
        <w:rPr>
          <w:rFonts w:eastAsia="Times New Roman" w:cs="Times New Roman"/>
          <w:lang w:eastAsia="ru-RU"/>
        </w:rPr>
        <w:t xml:space="preserve"> </w:t>
      </w:r>
      <w:r>
        <w:rPr>
          <w:rFonts w:eastAsia="Times New Roman" w:cs="Times New Roman"/>
          <w:lang w:eastAsia="ru-RU"/>
        </w:rPr>
        <w:t>л</w:t>
      </w:r>
      <w:r w:rsidRPr="003331C7">
        <w:rPr>
          <w:rFonts w:eastAsia="Times New Roman" w:cs="Times New Roman"/>
          <w:lang w:eastAsia="ru-RU"/>
        </w:rPr>
        <w:t xml:space="preserve">ицо, являющееся собственником расчетного прибора учета или </w:t>
      </w:r>
      <w:proofErr w:type="spellStart"/>
      <w:r w:rsidRPr="003331C7">
        <w:rPr>
          <w:rFonts w:eastAsia="Times New Roman" w:cs="Times New Roman"/>
          <w:lang w:eastAsia="ru-RU"/>
        </w:rPr>
        <w:t>энергопринимающих</w:t>
      </w:r>
      <w:proofErr w:type="spellEnd"/>
      <w:r w:rsidRPr="003331C7">
        <w:rPr>
          <w:rFonts w:eastAsia="Times New Roman" w:cs="Times New Roman"/>
          <w:lang w:eastAsia="ru-RU"/>
        </w:rPr>
        <w:t xml:space="preserve">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w:t>
      </w:r>
      <w:proofErr w:type="spellStart"/>
      <w:r w:rsidRPr="003331C7">
        <w:rPr>
          <w:rFonts w:eastAsia="Times New Roman" w:cs="Times New Roman"/>
          <w:lang w:eastAsia="ru-RU"/>
        </w:rPr>
        <w:t>межповерочного</w:t>
      </w:r>
      <w:proofErr w:type="spellEnd"/>
      <w:r w:rsidRPr="003331C7">
        <w:rPr>
          <w:rFonts w:eastAsia="Times New Roman" w:cs="Times New Roman"/>
          <w:lang w:eastAsia="ru-RU"/>
        </w:rPr>
        <w:t xml:space="preserve">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Pr>
          <w:rFonts w:eastAsia="Times New Roman" w:cs="Times New Roman"/>
          <w:lang w:eastAsia="ru-RU"/>
        </w:rPr>
        <w:t>В соответствии с пунктом 192. Правил, п</w:t>
      </w:r>
      <w:r w:rsidRPr="003331C7">
        <w:rPr>
          <w:rFonts w:eastAsia="Times New Roman" w:cs="Times New Roman"/>
          <w:lang w:eastAsia="ru-RU"/>
        </w:rPr>
        <w:t xml:space="preserve">о факту выявленного </w:t>
      </w:r>
      <w:proofErr w:type="spellStart"/>
      <w:r w:rsidRPr="003331C7">
        <w:rPr>
          <w:rFonts w:eastAsia="Times New Roman" w:cs="Times New Roman"/>
          <w:lang w:eastAsia="ru-RU"/>
        </w:rPr>
        <w:t>безучетного</w:t>
      </w:r>
      <w:proofErr w:type="spellEnd"/>
      <w:r w:rsidRPr="003331C7">
        <w:rPr>
          <w:rFonts w:eastAsia="Times New Roman" w:cs="Times New Roman"/>
          <w:lang w:eastAsia="ru-RU"/>
        </w:rPr>
        <w:t xml:space="preserve">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гарантирующего поставщика (</w:t>
      </w:r>
      <w:proofErr w:type="spellStart"/>
      <w:r w:rsidRPr="003331C7">
        <w:rPr>
          <w:rFonts w:eastAsia="Times New Roman" w:cs="Times New Roman"/>
          <w:lang w:eastAsia="ru-RU"/>
        </w:rPr>
        <w:t>энергосбытовой</w:t>
      </w:r>
      <w:proofErr w:type="spellEnd"/>
      <w:r w:rsidRPr="003331C7">
        <w:rPr>
          <w:rFonts w:eastAsia="Times New Roman" w:cs="Times New Roman"/>
          <w:lang w:eastAsia="ru-RU"/>
        </w:rPr>
        <w:t xml:space="preserve">, </w:t>
      </w:r>
      <w:proofErr w:type="spellStart"/>
      <w:r w:rsidRPr="003331C7">
        <w:rPr>
          <w:rFonts w:eastAsia="Times New Roman" w:cs="Times New Roman"/>
          <w:lang w:eastAsia="ru-RU"/>
        </w:rPr>
        <w:t>энергоснабжающей</w:t>
      </w:r>
      <w:proofErr w:type="spellEnd"/>
      <w:r w:rsidRPr="003331C7">
        <w:rPr>
          <w:rFonts w:eastAsia="Times New Roman" w:cs="Times New Roman"/>
          <w:lang w:eastAsia="ru-RU"/>
        </w:rPr>
        <w:t xml:space="preserve"> организации), </w:t>
      </w:r>
      <w:r w:rsidRPr="003331C7">
        <w:rPr>
          <w:rFonts w:eastAsia="Times New Roman" w:cs="Times New Roman"/>
          <w:lang w:eastAsia="ru-RU"/>
        </w:rPr>
        <w:lastRenderedPageBreak/>
        <w:t xml:space="preserve">обслуживающего потребителя, осуществившего </w:t>
      </w:r>
      <w:proofErr w:type="spellStart"/>
      <w:r w:rsidRPr="003331C7">
        <w:rPr>
          <w:rFonts w:eastAsia="Times New Roman" w:cs="Times New Roman"/>
          <w:lang w:eastAsia="ru-RU"/>
        </w:rPr>
        <w:t>безучетное</w:t>
      </w:r>
      <w:proofErr w:type="spellEnd"/>
      <w:r w:rsidRPr="003331C7">
        <w:rPr>
          <w:rFonts w:eastAsia="Times New Roman" w:cs="Times New Roman"/>
          <w:lang w:eastAsia="ru-RU"/>
        </w:rPr>
        <w:t xml:space="preserve"> потребление;</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лица, осуществившего бездоговорное потребление.</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 xml:space="preserve">Факт </w:t>
      </w:r>
      <w:proofErr w:type="spellStart"/>
      <w:r w:rsidRPr="003331C7">
        <w:rPr>
          <w:rFonts w:eastAsia="Times New Roman" w:cs="Times New Roman"/>
          <w:lang w:eastAsia="ru-RU"/>
        </w:rPr>
        <w:t>безучетного</w:t>
      </w:r>
      <w:proofErr w:type="spellEnd"/>
      <w:r w:rsidRPr="003331C7">
        <w:rPr>
          <w:rFonts w:eastAsia="Times New Roman" w:cs="Times New Roman"/>
          <w:lang w:eastAsia="ru-RU"/>
        </w:rPr>
        <w:t xml:space="preserve">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Pr>
          <w:rFonts w:eastAsia="Times New Roman" w:cs="Times New Roman"/>
          <w:lang w:eastAsia="ru-RU"/>
        </w:rPr>
        <w:t xml:space="preserve">В соответствии с пунктом </w:t>
      </w:r>
      <w:r w:rsidRPr="003331C7">
        <w:rPr>
          <w:rFonts w:eastAsia="Times New Roman" w:cs="Times New Roman"/>
          <w:lang w:eastAsia="ru-RU"/>
        </w:rPr>
        <w:t>196 Правил</w:t>
      </w:r>
      <w:r>
        <w:rPr>
          <w:rFonts w:eastAsia="Times New Roman" w:cs="Times New Roman"/>
          <w:lang w:eastAsia="ru-RU"/>
        </w:rPr>
        <w:t>, о</w:t>
      </w:r>
      <w:r w:rsidRPr="003331C7">
        <w:rPr>
          <w:rFonts w:eastAsia="Times New Roman" w:cs="Times New Roman"/>
          <w:lang w:eastAsia="ru-RU"/>
        </w:rPr>
        <w:t xml:space="preserve">бъем бездоговорного потребления электрической энергии определяется расчетным способом, предусмотренным пунктом 2 приложения </w:t>
      </w:r>
      <w:r>
        <w:rPr>
          <w:rFonts w:eastAsia="Times New Roman" w:cs="Times New Roman"/>
          <w:lang w:eastAsia="ru-RU"/>
        </w:rPr>
        <w:t>№</w:t>
      </w:r>
      <w:r w:rsidRPr="003331C7">
        <w:rPr>
          <w:rFonts w:eastAsia="Times New Roman" w:cs="Times New Roman"/>
          <w:lang w:eastAsia="ru-RU"/>
        </w:rPr>
        <w:t xml:space="preserve">3 к Правилам,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w:t>
      </w:r>
      <w:proofErr w:type="spellStart"/>
      <w:r w:rsidRPr="003331C7">
        <w:rPr>
          <w:rFonts w:eastAsia="Times New Roman" w:cs="Times New Roman"/>
          <w:lang w:eastAsia="ru-RU"/>
        </w:rPr>
        <w:t>энергопринимающих</w:t>
      </w:r>
      <w:proofErr w:type="spellEnd"/>
      <w:r w:rsidRPr="003331C7">
        <w:rPr>
          <w:rFonts w:eastAsia="Times New Roman" w:cs="Times New Roman"/>
          <w:lang w:eastAsia="ru-RU"/>
        </w:rPr>
        <w:t xml:space="preserve">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w:t>
      </w:r>
      <w:r>
        <w:rPr>
          <w:rFonts w:eastAsia="Times New Roman" w:cs="Times New Roman"/>
          <w:lang w:eastAsia="ru-RU"/>
        </w:rPr>
        <w:t xml:space="preserve"> </w:t>
      </w:r>
      <w:r w:rsidRPr="003331C7">
        <w:rPr>
          <w:rFonts w:eastAsia="Times New Roman" w:cs="Times New Roman"/>
          <w:lang w:eastAsia="ru-RU"/>
        </w:rPr>
        <w:t>настоящего документа</w:t>
      </w:r>
      <w:r>
        <w:rPr>
          <w:rFonts w:eastAsia="Times New Roman" w:cs="Times New Roman"/>
          <w:lang w:eastAsia="ru-RU"/>
        </w:rPr>
        <w:t xml:space="preserve"> (Правил)</w:t>
      </w:r>
      <w:r w:rsidRPr="003331C7">
        <w:rPr>
          <w:rFonts w:eastAsia="Times New Roman" w:cs="Times New Roman"/>
          <w:lang w:eastAsia="ru-RU"/>
        </w:rPr>
        <w:t>.</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68099B">
        <w:rPr>
          <w:rFonts w:eastAsia="Times New Roman" w:cs="Times New Roman"/>
          <w:lang w:eastAsia="ru-RU"/>
        </w:rPr>
        <w:t>Сетевая организация</w:t>
      </w:r>
      <w:r w:rsidRPr="003331C7">
        <w:rPr>
          <w:rFonts w:eastAsia="Times New Roman" w:cs="Times New Roman"/>
          <w:lang w:eastAsia="ru-RU"/>
        </w:rPr>
        <w:t xml:space="preserve">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r w:rsidRPr="00A6186B">
        <w:rPr>
          <w:rFonts w:eastAsia="Times New Roman" w:cs="Times New Roman"/>
          <w:lang w:eastAsia="ru-RU"/>
        </w:rPr>
        <w:t>пунктом 192</w:t>
      </w:r>
      <w:r w:rsidRPr="003331C7">
        <w:rPr>
          <w:rFonts w:eastAsia="Times New Roman" w:cs="Times New Roman"/>
          <w:lang w:eastAsia="ru-RU"/>
        </w:rPr>
        <w:t> Правил.</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 xml:space="preserve">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w:t>
      </w:r>
      <w:r w:rsidRPr="0068099B">
        <w:rPr>
          <w:rFonts w:eastAsia="Times New Roman" w:cs="Times New Roman"/>
          <w:lang w:eastAsia="ru-RU"/>
        </w:rPr>
        <w:t>лица сетевой организацией</w:t>
      </w:r>
      <w:r w:rsidRPr="003331C7">
        <w:rPr>
          <w:rFonts w:eastAsia="Times New Roman" w:cs="Times New Roman"/>
          <w:lang w:eastAsia="ru-RU"/>
        </w:rPr>
        <w:t xml:space="preserve">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A00B0F" w:rsidRPr="003331C7" w:rsidRDefault="00A00B0F" w:rsidP="00A00B0F">
      <w:pPr>
        <w:spacing w:before="100" w:beforeAutospacing="1" w:after="100" w:afterAutospacing="1" w:line="360" w:lineRule="auto"/>
        <w:ind w:firstLine="709"/>
        <w:contextualSpacing/>
        <w:jc w:val="both"/>
        <w:rPr>
          <w:rFonts w:eastAsia="Times New Roman" w:cs="Times New Roman"/>
          <w:lang w:eastAsia="ru-RU"/>
        </w:rPr>
      </w:pPr>
      <w:r w:rsidRPr="003331C7">
        <w:rPr>
          <w:rFonts w:eastAsia="Times New Roman" w:cs="Times New Roman"/>
          <w:lang w:eastAsia="ru-RU"/>
        </w:rPr>
        <w:t xml:space="preserve">Иной владелец объектов электросетевого хозяйства, к которым непосредственно присоединены </w:t>
      </w:r>
      <w:proofErr w:type="spellStart"/>
      <w:r w:rsidRPr="003331C7">
        <w:rPr>
          <w:rFonts w:eastAsia="Times New Roman" w:cs="Times New Roman"/>
          <w:lang w:eastAsia="ru-RU"/>
        </w:rPr>
        <w:t>энергопринимающие</w:t>
      </w:r>
      <w:proofErr w:type="spellEnd"/>
      <w:r w:rsidRPr="003331C7">
        <w:rPr>
          <w:rFonts w:eastAsia="Times New Roman" w:cs="Times New Roman"/>
          <w:lang w:eastAsia="ru-RU"/>
        </w:rPr>
        <w:t xml:space="preserve"> устройства (объекты электросетевого хозяйства) лица, осуществляющего бездоговорное потребление электрической энергии, при выявлении </w:t>
      </w:r>
      <w:r w:rsidRPr="003331C7">
        <w:rPr>
          <w:rFonts w:eastAsia="Times New Roman" w:cs="Times New Roman"/>
          <w:lang w:eastAsia="ru-RU"/>
        </w:rPr>
        <w:lastRenderedPageBreak/>
        <w:t>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A00B0F" w:rsidRPr="00115AAD" w:rsidRDefault="00A00B0F" w:rsidP="00BC0A3C">
      <w:pPr>
        <w:spacing w:before="100" w:beforeAutospacing="1" w:after="100" w:afterAutospacing="1" w:line="360" w:lineRule="auto"/>
        <w:contextualSpacing/>
        <w:jc w:val="both"/>
        <w:rPr>
          <w:rFonts w:cs="Times New Roman"/>
        </w:rPr>
      </w:pPr>
      <w:bookmarkStart w:id="0" w:name="_GoBack"/>
      <w:bookmarkEnd w:id="0"/>
    </w:p>
    <w:p w:rsidR="00433F03" w:rsidRDefault="00A00B0F"/>
    <w:sectPr w:rsidR="00433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83C58"/>
    <w:multiLevelType w:val="hybridMultilevel"/>
    <w:tmpl w:val="7A9C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B7302D"/>
    <w:multiLevelType w:val="hybridMultilevel"/>
    <w:tmpl w:val="F3467CE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6C833DD3"/>
    <w:multiLevelType w:val="hybridMultilevel"/>
    <w:tmpl w:val="34C496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71255850"/>
    <w:multiLevelType w:val="hybridMultilevel"/>
    <w:tmpl w:val="897271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17"/>
    <w:rsid w:val="009C04B4"/>
    <w:rsid w:val="00A00B0F"/>
    <w:rsid w:val="00A330CE"/>
    <w:rsid w:val="00A75E17"/>
    <w:rsid w:val="00BC0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75A19-04A9-4ABE-82A5-0F753E73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E17"/>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link w:val="10"/>
    <w:uiPriority w:val="9"/>
    <w:qFormat/>
    <w:rsid w:val="00BC0A3C"/>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A75E17"/>
    <w:pPr>
      <w:ind w:left="720"/>
      <w:contextualSpacing/>
    </w:pPr>
    <w:rPr>
      <w:szCs w:val="21"/>
    </w:rPr>
  </w:style>
  <w:style w:type="character" w:customStyle="1" w:styleId="10">
    <w:name w:val="Заголовок 1 Знак"/>
    <w:basedOn w:val="a0"/>
    <w:link w:val="1"/>
    <w:uiPriority w:val="9"/>
    <w:rsid w:val="00BC0A3C"/>
    <w:rPr>
      <w:rFonts w:ascii="Times New Roman" w:eastAsia="Times New Roman" w:hAnsi="Times New Roman" w:cs="Times New Roman"/>
      <w:b/>
      <w:bCs/>
      <w:kern w:val="36"/>
      <w:sz w:val="48"/>
      <w:szCs w:val="48"/>
      <w:lang w:eastAsia="ru-RU"/>
    </w:rPr>
  </w:style>
  <w:style w:type="character" w:customStyle="1" w:styleId="hl">
    <w:name w:val="hl"/>
    <w:basedOn w:val="a0"/>
    <w:rsid w:val="00BC0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3978</Words>
  <Characters>22680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2019-12-05T12:16:00Z</dcterms:created>
  <dcterms:modified xsi:type="dcterms:W3CDTF">2019-12-20T08:07:00Z</dcterms:modified>
</cp:coreProperties>
</file>